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AD50B" w14:textId="437BD94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CE121A">
        <w:rPr>
          <w:rFonts w:ascii="Arial" w:eastAsia="MS Mincho" w:hAnsi="Arial" w:cs="Arial"/>
          <w:b/>
          <w:sz w:val="24"/>
          <w:szCs w:val="24"/>
          <w:lang w:eastAsia="ja-JP"/>
        </w:rPr>
        <w:t>22</w:t>
      </w:r>
      <w:r w:rsidR="00CE121A">
        <w:rPr>
          <w:rFonts w:ascii="Arial" w:eastAsia="MS Mincho" w:hAnsi="Arial" w:cs="Arial"/>
          <w:b/>
          <w:sz w:val="24"/>
          <w:szCs w:val="24"/>
          <w:lang w:eastAsia="ja-JP"/>
        </w:rPr>
        <w:t>3227</w:t>
      </w:r>
    </w:p>
    <w:p w14:paraId="2A3C06E6" w14:textId="77777777" w:rsidR="00B4181D" w:rsidRPr="000D6532" w:rsidRDefault="001B0AFB"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w:t>
      </w:r>
      <w:r w:rsidR="0001024A" w:rsidRPr="0001024A">
        <w:rPr>
          <w:rFonts w:ascii="Arial" w:eastAsia="MS Mincho" w:hAnsi="Arial" w:cs="Arial"/>
          <w:b/>
          <w:sz w:val="24"/>
          <w:szCs w:val="24"/>
          <w:lang w:eastAsia="ja-JP"/>
        </w:rPr>
        <w:t xml:space="preserve">, </w:t>
      </w:r>
      <w:r>
        <w:rPr>
          <w:rFonts w:ascii="Arial" w:eastAsia="MS Mincho" w:hAnsi="Arial" w:cs="Arial"/>
          <w:b/>
          <w:sz w:val="24"/>
          <w:szCs w:val="24"/>
          <w:lang w:eastAsia="ja-JP"/>
        </w:rPr>
        <w:t>France, 14</w:t>
      </w:r>
      <w:r w:rsidR="0001024A" w:rsidRPr="0001024A">
        <w:rPr>
          <w:rFonts w:ascii="Arial" w:eastAsia="MS Mincho" w:hAnsi="Arial" w:cs="Arial"/>
          <w:b/>
          <w:sz w:val="24"/>
          <w:szCs w:val="24"/>
          <w:lang w:eastAsia="ja-JP"/>
        </w:rPr>
        <w:t xml:space="preserve">– </w:t>
      </w:r>
      <w:r w:rsidR="00430CE7">
        <w:rPr>
          <w:rFonts w:ascii="Arial" w:eastAsia="MS Mincho" w:hAnsi="Arial" w:cs="Arial"/>
          <w:b/>
          <w:sz w:val="24"/>
          <w:szCs w:val="24"/>
          <w:lang w:eastAsia="ja-JP"/>
        </w:rPr>
        <w:t>1</w:t>
      </w:r>
      <w:r>
        <w:rPr>
          <w:rFonts w:ascii="Arial" w:eastAsia="MS Mincho" w:hAnsi="Arial" w:cs="Arial"/>
          <w:b/>
          <w:sz w:val="24"/>
          <w:szCs w:val="24"/>
          <w:lang w:eastAsia="ja-JP"/>
        </w:rPr>
        <w:t>8 November</w:t>
      </w:r>
      <w:r w:rsidR="00430CE7">
        <w:rPr>
          <w:rFonts w:ascii="Arial" w:eastAsia="MS Mincho" w:hAnsi="Arial" w:cs="Arial"/>
          <w:b/>
          <w:sz w:val="24"/>
          <w:szCs w:val="24"/>
          <w:lang w:eastAsia="ja-JP"/>
        </w:rPr>
        <w:t xml:space="preserve">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430CE7">
        <w:rPr>
          <w:rFonts w:ascii="Arial" w:eastAsia="MS Mincho" w:hAnsi="Arial" w:cs="Arial"/>
          <w:i/>
          <w:sz w:val="24"/>
          <w:szCs w:val="24"/>
          <w:lang w:eastAsia="ja-JP"/>
        </w:rPr>
        <w:t>2</w:t>
      </w:r>
      <w:r w:rsidR="001C332D" w:rsidRPr="001C332D">
        <w:rPr>
          <w:rFonts w:ascii="Arial" w:eastAsia="MS Mincho" w:hAnsi="Arial" w:cs="Arial"/>
          <w:i/>
          <w:sz w:val="24"/>
          <w:szCs w:val="24"/>
          <w:lang w:eastAsia="ja-JP"/>
        </w:rPr>
        <w:t>xxxx)</w:t>
      </w:r>
    </w:p>
    <w:p w14:paraId="5BE181CA" w14:textId="77777777" w:rsidR="00B4181D" w:rsidRPr="000D6532" w:rsidRDefault="00B4181D" w:rsidP="00B4181D">
      <w:pPr>
        <w:spacing w:after="0"/>
        <w:rPr>
          <w:rFonts w:ascii="Arial" w:eastAsia="MS Mincho" w:hAnsi="Arial"/>
          <w:sz w:val="24"/>
          <w:szCs w:val="24"/>
          <w:lang w:eastAsia="ja-JP"/>
        </w:rPr>
      </w:pPr>
    </w:p>
    <w:p w14:paraId="336C5A8C" w14:textId="77777777" w:rsidR="00B86D5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B86D52" w:rsidRPr="00CF7577">
        <w:rPr>
          <w:rFonts w:ascii="Arial" w:eastAsia="SimSun" w:hAnsi="Arial"/>
          <w:sz w:val="24"/>
          <w:szCs w:val="24"/>
          <w:lang w:eastAsia="en-GB"/>
        </w:rPr>
        <w:t xml:space="preserve">Sensing for </w:t>
      </w:r>
      <w:r w:rsidR="00B86D52" w:rsidRPr="00D33719">
        <w:rPr>
          <w:rFonts w:ascii="Arial" w:eastAsia="Calibri" w:hAnsi="Arial" w:cs="Arial"/>
          <w:sz w:val="22"/>
          <w:szCs w:val="22"/>
        </w:rPr>
        <w:t>parking space determination</w:t>
      </w:r>
      <w:r w:rsidR="00B86D52" w:rsidRPr="000D6532">
        <w:rPr>
          <w:rFonts w:ascii="Arial" w:eastAsia="SimSun" w:hAnsi="Arial"/>
          <w:sz w:val="24"/>
          <w:szCs w:val="24"/>
          <w:lang w:eastAsia="en-GB"/>
        </w:rPr>
        <w:t xml:space="preserve"> </w:t>
      </w:r>
    </w:p>
    <w:p w14:paraId="431760AD" w14:textId="5002C73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2C6F1E" w:rsidRPr="002C6F1E">
        <w:rPr>
          <w:rFonts w:ascii="Arial" w:eastAsia="Calibri" w:hAnsi="Arial" w:cs="Arial"/>
          <w:sz w:val="22"/>
          <w:szCs w:val="22"/>
          <w:lang w:val="en-GB"/>
        </w:rPr>
        <w:t>7.</w:t>
      </w:r>
      <w:r w:rsidR="00235A95">
        <w:rPr>
          <w:rFonts w:ascii="Arial" w:eastAsia="Calibri" w:hAnsi="Arial" w:cs="Arial"/>
          <w:sz w:val="22"/>
          <w:szCs w:val="22"/>
          <w:lang w:val="en-GB"/>
        </w:rPr>
        <w:t>1</w:t>
      </w:r>
    </w:p>
    <w:p w14:paraId="72E4A722" w14:textId="6EC974A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86D52">
        <w:rPr>
          <w:rFonts w:ascii="Arial" w:eastAsia="SimSun" w:hAnsi="Arial"/>
          <w:sz w:val="24"/>
          <w:szCs w:val="24"/>
          <w:lang w:eastAsia="en-GB"/>
        </w:rPr>
        <w:t>Ericsson</w:t>
      </w:r>
    </w:p>
    <w:p w14:paraId="48ECBED5" w14:textId="5B9FC80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proofErr w:type="spellStart"/>
      <w:proofErr w:type="gramStart"/>
      <w:r w:rsidR="00B86D52">
        <w:rPr>
          <w:rFonts w:ascii="Arial" w:eastAsia="SimSun" w:hAnsi="Arial"/>
          <w:sz w:val="24"/>
          <w:szCs w:val="24"/>
          <w:lang w:eastAsia="en-GB"/>
        </w:rPr>
        <w:t>Daniel,lonnblad</w:t>
      </w:r>
      <w:proofErr w:type="spellEnd"/>
      <w:proofErr w:type="gramEnd"/>
      <w:r w:rsidR="00B86D52">
        <w:rPr>
          <w:rFonts w:ascii="Arial" w:eastAsia="SimSun" w:hAnsi="Arial"/>
          <w:sz w:val="24"/>
          <w:szCs w:val="24"/>
          <w:lang w:eastAsia="en-GB"/>
        </w:rPr>
        <w:t xml:space="preserve"> at erics</w:t>
      </w:r>
      <w:r w:rsidR="007B7940">
        <w:rPr>
          <w:rFonts w:ascii="Arial" w:eastAsia="SimSun" w:hAnsi="Arial"/>
          <w:sz w:val="24"/>
          <w:szCs w:val="24"/>
          <w:lang w:eastAsia="en-GB"/>
        </w:rPr>
        <w:t>s</w:t>
      </w:r>
      <w:r w:rsidR="00B86D52">
        <w:rPr>
          <w:rFonts w:ascii="Arial" w:eastAsia="SimSun" w:hAnsi="Arial"/>
          <w:sz w:val="24"/>
          <w:szCs w:val="24"/>
          <w:lang w:eastAsia="en-GB"/>
        </w:rPr>
        <w:t>on.com</w:t>
      </w:r>
    </w:p>
    <w:p w14:paraId="3D61D868" w14:textId="77777777" w:rsidR="00B4181D" w:rsidRPr="000D6532" w:rsidRDefault="00B4181D" w:rsidP="00B4181D">
      <w:pPr>
        <w:pBdr>
          <w:bottom w:val="single" w:sz="6" w:space="1" w:color="auto"/>
        </w:pBdr>
        <w:spacing w:after="0"/>
        <w:rPr>
          <w:rFonts w:eastAsia="MS Mincho"/>
          <w:sz w:val="24"/>
          <w:szCs w:val="24"/>
          <w:lang w:eastAsia="ja-JP"/>
        </w:rPr>
      </w:pPr>
    </w:p>
    <w:p w14:paraId="01B01112" w14:textId="77777777" w:rsidR="00B86D52" w:rsidRPr="007B7940" w:rsidRDefault="00B86D52" w:rsidP="00B86D52">
      <w:pPr>
        <w:spacing w:after="200" w:line="276" w:lineRule="auto"/>
        <w:rPr>
          <w:rFonts w:ascii="Arial" w:eastAsia="Calibri" w:hAnsi="Arial" w:cs="Arial"/>
          <w:i/>
          <w:sz w:val="22"/>
          <w:szCs w:val="22"/>
        </w:rPr>
      </w:pPr>
      <w:r w:rsidRPr="007B7940">
        <w:rPr>
          <w:rFonts w:ascii="Arial" w:eastAsia="Calibri" w:hAnsi="Arial" w:cs="Arial"/>
          <w:i/>
          <w:sz w:val="22"/>
          <w:szCs w:val="22"/>
        </w:rPr>
        <w:t xml:space="preserve">Abstract: This document proposes a new use case about sensing for parking space determination for </w:t>
      </w:r>
      <w:proofErr w:type="spellStart"/>
      <w:r w:rsidRPr="007B7940">
        <w:rPr>
          <w:rFonts w:ascii="Arial" w:eastAsia="Calibri" w:hAnsi="Arial" w:cs="Arial"/>
          <w:i/>
          <w:sz w:val="22"/>
          <w:szCs w:val="22"/>
        </w:rPr>
        <w:t>FS_Sensing</w:t>
      </w:r>
      <w:proofErr w:type="spellEnd"/>
      <w:r w:rsidRPr="007B7940">
        <w:rPr>
          <w:rFonts w:ascii="Arial" w:eastAsia="Calibri" w:hAnsi="Arial" w:cs="Arial"/>
          <w:i/>
          <w:sz w:val="22"/>
          <w:szCs w:val="22"/>
        </w:rPr>
        <w:t>.</w:t>
      </w:r>
    </w:p>
    <w:p w14:paraId="5A8B9D94" w14:textId="77777777" w:rsidR="00B86D52" w:rsidRPr="007B7940" w:rsidRDefault="00B86D52" w:rsidP="00B86D52">
      <w:r w:rsidRPr="007B7940">
        <w:t>To be able to write sensing contributions without selecting a specific implementation (which is outside the scope of SA1) we propose to use neutral terms. By introducing Sensing transmitter and sensing receiver we can describe specific requirement for the components without alluding to specific implementation.</w:t>
      </w:r>
    </w:p>
    <w:p w14:paraId="39291FE5" w14:textId="50E171F9" w:rsidR="00B86D52" w:rsidRPr="007B7940" w:rsidRDefault="00B86D52" w:rsidP="00B86D52">
      <w:r w:rsidRPr="007B7940">
        <w:rPr>
          <w:b/>
          <w:bCs/>
        </w:rPr>
        <w:t>Sensing transmitter:</w:t>
      </w:r>
      <w:r w:rsidRPr="007B7940">
        <w:t xml:space="preserve"> A sensing transmitter is the entity that send</w:t>
      </w:r>
      <w:r w:rsidR="008F57E1" w:rsidRPr="007B7940">
        <w:t>s</w:t>
      </w:r>
      <w:r w:rsidRPr="007B7940">
        <w:t xml:space="preserve"> out the sensing signal which the sensing service will use in its operation. A sensing transmitter can be a RAN node or a UE. A sensing transmitter can </w:t>
      </w:r>
      <w:proofErr w:type="gramStart"/>
      <w:r w:rsidRPr="007B7940">
        <w:t>be located in</w:t>
      </w:r>
      <w:proofErr w:type="gramEnd"/>
      <w:r w:rsidRPr="007B7940">
        <w:t xml:space="preserve"> same or different entity as the sensing receiver.</w:t>
      </w:r>
    </w:p>
    <w:p w14:paraId="79B95899" w14:textId="77777777" w:rsidR="00B86D52" w:rsidRPr="007B7940" w:rsidRDefault="00B86D52" w:rsidP="00B86D52">
      <w:r w:rsidRPr="007B7940">
        <w:rPr>
          <w:b/>
          <w:bCs/>
        </w:rPr>
        <w:t>Sensing Receiver:</w:t>
      </w:r>
      <w:r w:rsidRPr="007B7940">
        <w:t xml:space="preserve"> A sensing Receiver is an entity that receives the sensing signal which the sensing service will use in its operation. A sensing receiver can be a RAN node or a UE. A sensing Receiver can </w:t>
      </w:r>
      <w:proofErr w:type="gramStart"/>
      <w:r w:rsidRPr="007B7940">
        <w:t>be located in</w:t>
      </w:r>
      <w:proofErr w:type="gramEnd"/>
      <w:r w:rsidRPr="007B7940">
        <w:t xml:space="preserve"> same or different entity as the sensing receiver.</w:t>
      </w:r>
    </w:p>
    <w:p w14:paraId="41D64099" w14:textId="77777777" w:rsidR="00A45CBF" w:rsidRPr="00B86D52" w:rsidRDefault="00A45CBF" w:rsidP="00B4181D"/>
    <w:p w14:paraId="23904D70" w14:textId="77777777" w:rsidR="00B86D52" w:rsidRDefault="00B86D52" w:rsidP="00B86D52">
      <w:pPr>
        <w:jc w:val="both"/>
        <w:rPr>
          <w:color w:val="FF0000"/>
          <w:sz w:val="36"/>
        </w:rPr>
      </w:pPr>
      <w:r>
        <w:rPr>
          <w:color w:val="FF0000"/>
          <w:sz w:val="36"/>
        </w:rPr>
        <w:t>**************** First Change ******************</w:t>
      </w:r>
    </w:p>
    <w:p w14:paraId="54730DA0" w14:textId="77777777" w:rsidR="00484CB5" w:rsidRPr="00AC7E1E" w:rsidRDefault="00484CB5" w:rsidP="00484CB5">
      <w:pPr>
        <w:pStyle w:val="Heading1"/>
        <w:rPr>
          <w:rFonts w:ascii="Arial" w:hAnsi="Arial" w:cs="Arial"/>
          <w:b w:val="0"/>
          <w:bCs w:val="0"/>
          <w:sz w:val="36"/>
          <w:szCs w:val="36"/>
        </w:rPr>
      </w:pPr>
      <w:bookmarkStart w:id="0" w:name="_Toc113213320"/>
      <w:r w:rsidRPr="00AC7E1E">
        <w:rPr>
          <w:rFonts w:ascii="Arial" w:hAnsi="Arial" w:cs="Arial"/>
          <w:b w:val="0"/>
          <w:bCs w:val="0"/>
          <w:sz w:val="36"/>
          <w:szCs w:val="36"/>
        </w:rPr>
        <w:t>2</w:t>
      </w:r>
      <w:r w:rsidRPr="00AC7E1E">
        <w:rPr>
          <w:rFonts w:ascii="Arial" w:hAnsi="Arial" w:cs="Arial"/>
          <w:b w:val="0"/>
          <w:bCs w:val="0"/>
          <w:sz w:val="36"/>
          <w:szCs w:val="36"/>
        </w:rPr>
        <w:tab/>
        <w:t>References</w:t>
      </w:r>
      <w:bookmarkEnd w:id="0"/>
    </w:p>
    <w:p w14:paraId="5CDE9F3F" w14:textId="77777777" w:rsidR="00484CB5" w:rsidRPr="004D3578" w:rsidRDefault="00484CB5" w:rsidP="00484CB5">
      <w:r w:rsidRPr="004D3578">
        <w:t>The following documents contain provisions which, through reference in this text, constitute provisions of the present document.</w:t>
      </w:r>
    </w:p>
    <w:p w14:paraId="639011D8" w14:textId="77777777" w:rsidR="00484CB5" w:rsidRPr="004D3578" w:rsidRDefault="00484CB5" w:rsidP="00484CB5">
      <w:pPr>
        <w:pStyle w:val="B1"/>
      </w:pPr>
      <w:r>
        <w:t>-</w:t>
      </w:r>
      <w:r>
        <w:tab/>
      </w:r>
      <w:r w:rsidRPr="004D3578">
        <w:t>References are either specific (identified by date of publication, edition number, version number, etc.) or non</w:t>
      </w:r>
      <w:r w:rsidRPr="004D3578">
        <w:noBreakHyphen/>
        <w:t>specific.</w:t>
      </w:r>
    </w:p>
    <w:p w14:paraId="29098322" w14:textId="77777777" w:rsidR="00484CB5" w:rsidRPr="004D3578" w:rsidRDefault="00484CB5" w:rsidP="00484CB5">
      <w:pPr>
        <w:pStyle w:val="B1"/>
      </w:pPr>
      <w:r>
        <w:t>-</w:t>
      </w:r>
      <w:r>
        <w:tab/>
      </w:r>
      <w:r w:rsidRPr="004D3578">
        <w:t>For a specific reference, subsequent revisions do not apply.</w:t>
      </w:r>
    </w:p>
    <w:p w14:paraId="6CF865E6" w14:textId="77777777" w:rsidR="00484CB5" w:rsidRPr="004D3578" w:rsidRDefault="00484CB5" w:rsidP="00484CB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06A0B63" w14:textId="77777777" w:rsidR="00484CB5" w:rsidRPr="004D3578" w:rsidRDefault="00484CB5" w:rsidP="00484CB5">
      <w:pPr>
        <w:pStyle w:val="EX"/>
      </w:pPr>
      <w:r w:rsidRPr="004D3578">
        <w:t>[1]</w:t>
      </w:r>
      <w:r w:rsidRPr="004D3578">
        <w:tab/>
        <w:t>3GPP TR 21.905: "Vocabulary for 3GPP Specifications".</w:t>
      </w:r>
    </w:p>
    <w:p w14:paraId="4F439EEB" w14:textId="77777777" w:rsidR="00484CB5" w:rsidRDefault="00484CB5" w:rsidP="00484CB5">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703481EC" w14:textId="77777777" w:rsidR="00484CB5" w:rsidRDefault="00484CB5" w:rsidP="00484CB5">
      <w:pPr>
        <w:pStyle w:val="EX"/>
      </w:pPr>
      <w:r w:rsidRPr="00C61563">
        <w:t>[</w:t>
      </w:r>
      <w:r>
        <w:t>3</w:t>
      </w:r>
      <w:r w:rsidRPr="00C61563">
        <w:t>]</w:t>
      </w:r>
      <w:r>
        <w:tab/>
      </w:r>
      <w:r w:rsidRPr="00C61563">
        <w:rPr>
          <w:rFonts w:hint="eastAsia"/>
        </w:rPr>
        <w:t>Advances in Wildlife Crossing Technologies</w:t>
      </w:r>
      <w:r>
        <w:t xml:space="preserve">: </w:t>
      </w:r>
      <w:hyperlink r:id="rId5" w:history="1">
        <w:r w:rsidRPr="00C92A61">
          <w:t>https://highways.dot.gov/public-roads/septoct-2009/advances-wildlife-crossing-technologies</w:t>
        </w:r>
      </w:hyperlink>
      <w:r>
        <w:t>.</w:t>
      </w:r>
    </w:p>
    <w:p w14:paraId="296931CC" w14:textId="77777777" w:rsidR="00484CB5" w:rsidRDefault="00484CB5" w:rsidP="00484CB5">
      <w:pPr>
        <w:pStyle w:val="EX"/>
      </w:pPr>
      <w:r w:rsidRPr="00C61563">
        <w:t>[</w:t>
      </w:r>
      <w:r>
        <w:t>4</w:t>
      </w:r>
      <w:r w:rsidRPr="00C61563">
        <w:t>]</w:t>
      </w:r>
      <w:r>
        <w:tab/>
        <w:t xml:space="preserve">Protection Detection: Making Roads Safe for Drivers and Wildlife: </w:t>
      </w:r>
      <w:hyperlink r:id="rId6" w:history="1">
        <w:r w:rsidRPr="00C92A61">
          <w:t>https://onlinepubs.trb.org/onlinepubs/webinars/201118.pdf</w:t>
        </w:r>
      </w:hyperlink>
      <w:r>
        <w:t>.</w:t>
      </w:r>
    </w:p>
    <w:p w14:paraId="43A82AB6" w14:textId="77777777" w:rsidR="00484CB5" w:rsidRDefault="00484CB5" w:rsidP="00484CB5">
      <w:pPr>
        <w:pStyle w:val="EX"/>
      </w:pPr>
      <w:r w:rsidRPr="00CF65A2">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257B6C86" w14:textId="77777777" w:rsidR="00484CB5" w:rsidRDefault="00484CB5" w:rsidP="00484CB5">
      <w:pPr>
        <w:pStyle w:val="EX"/>
        <w:rPr>
          <w:lang w:eastAsia="zh-CN"/>
        </w:rPr>
      </w:pPr>
      <w:r>
        <w:rPr>
          <w:lang w:eastAsia="zh-CN"/>
        </w:rPr>
        <w:lastRenderedPageBreak/>
        <w:t>[6]</w:t>
      </w:r>
      <w:r w:rsidRPr="004D3578">
        <w:tab/>
      </w:r>
      <w:r w:rsidRPr="001A382E">
        <w:t xml:space="preserve">T. S. Rappaport, G. R. MacCartney,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0AFF1372" w14:textId="77777777" w:rsidR="00484CB5" w:rsidRDefault="00484CB5" w:rsidP="00484CB5">
      <w:pPr>
        <w:pStyle w:val="EX"/>
        <w:rPr>
          <w:lang w:eastAsia="zh-CN"/>
        </w:rPr>
      </w:pPr>
      <w:r>
        <w:rPr>
          <w:lang w:eastAsia="zh-CN"/>
        </w:rPr>
        <w:t>[7]</w:t>
      </w:r>
      <w:r w:rsidRPr="004D3578">
        <w:tab/>
      </w:r>
      <w:r w:rsidRPr="000F1F67">
        <w:rPr>
          <w:lang w:eastAsia="zh-CN"/>
        </w:rPr>
        <w:t xml:space="preserve">C. Han, Y. Bi, S. </w:t>
      </w:r>
      <w:proofErr w:type="gramStart"/>
      <w:r w:rsidRPr="000F1F67">
        <w:rPr>
          <w:lang w:eastAsia="zh-CN"/>
        </w:rPr>
        <w:t>Duan</w:t>
      </w:r>
      <w:proofErr w:type="gram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7699A9D1" w14:textId="77777777" w:rsidR="00484CB5" w:rsidRDefault="00484CB5" w:rsidP="00484CB5">
      <w:pPr>
        <w:pStyle w:val="EX"/>
      </w:pPr>
      <w:r>
        <w:rPr>
          <w:lang w:eastAsia="zh-CN"/>
        </w:rPr>
        <w:t>[8]</w:t>
      </w:r>
      <w:r w:rsidRPr="004D3578">
        <w:tab/>
      </w:r>
      <w:r w:rsidRPr="00617DB7">
        <w:t>IEEE 802.11-18/0611r16</w:t>
      </w:r>
      <w:r>
        <w:t xml:space="preserve">: “Wireless LANs, </w:t>
      </w:r>
      <w:proofErr w:type="spellStart"/>
      <w:r w:rsidRPr="00617DB7">
        <w:t>WiFi</w:t>
      </w:r>
      <w:proofErr w:type="spellEnd"/>
      <w:r w:rsidRPr="00617DB7">
        <w:t xml:space="preserve"> Sensing Uses Cases</w:t>
      </w:r>
      <w:r>
        <w:t>”</w:t>
      </w:r>
    </w:p>
    <w:p w14:paraId="0014B9FB" w14:textId="77777777" w:rsidR="00484CB5" w:rsidRDefault="00484CB5" w:rsidP="00484CB5">
      <w:pPr>
        <w:pStyle w:val="EX"/>
        <w:rPr>
          <w:lang w:eastAsia="zh-CN"/>
        </w:rPr>
      </w:pPr>
      <w:r>
        <w:rPr>
          <w:lang w:eastAsia="zh-CN"/>
        </w:rPr>
        <w:t>[9]</w:t>
      </w:r>
      <w:r w:rsidRPr="004D3578">
        <w:tab/>
      </w:r>
      <w:r>
        <w:rPr>
          <w:lang w:eastAsia="zh-CN"/>
        </w:rPr>
        <w:t xml:space="preserve">TEM STANDARDS TEM STANDARDS AND RECOMMENDED PRACTICE: </w:t>
      </w:r>
      <w:hyperlink r:id="rId7" w:history="1">
        <w:r w:rsidRPr="00CB1098">
          <w:rPr>
            <w:lang w:eastAsia="zh-CN"/>
          </w:rPr>
          <w:t>https://unece.org/fileadmin/DAM/trans/main/tem/temdocs/TEM-Std-Ed3.pdf</w:t>
        </w:r>
      </w:hyperlink>
    </w:p>
    <w:p w14:paraId="362F79D2" w14:textId="77777777" w:rsidR="00484CB5" w:rsidRDefault="00484CB5" w:rsidP="00484CB5">
      <w:pPr>
        <w:pStyle w:val="EX"/>
      </w:pPr>
      <w:r>
        <w:rPr>
          <w:lang w:eastAsia="zh-CN"/>
        </w:rPr>
        <w:t>[10]</w:t>
      </w:r>
      <w:r w:rsidRPr="004D3578">
        <w:tab/>
      </w:r>
      <w:r>
        <w:t>ETSI TS 103 300-2: "Intelligent Transport Systems (ITS); Vulnerable Road Users (VRU) awareness; Part 2: Functional Architecture and Requirements definition; Release 2".</w:t>
      </w:r>
    </w:p>
    <w:p w14:paraId="56614A80" w14:textId="77777777" w:rsidR="00484CB5" w:rsidRDefault="00484CB5" w:rsidP="00484CB5">
      <w:pPr>
        <w:pStyle w:val="EX"/>
        <w:rPr>
          <w:lang w:eastAsia="zh-CN"/>
        </w:rPr>
      </w:pPr>
      <w:r>
        <w:rPr>
          <w:lang w:eastAsia="zh-CN"/>
        </w:rPr>
        <w:t>[11]</w:t>
      </w:r>
      <w:r>
        <w:rPr>
          <w:lang w:eastAsia="zh-CN"/>
        </w:rPr>
        <w:tab/>
        <w:t>3GPP TR 22.856, "Localized Mobile Metaverse Services".</w:t>
      </w:r>
    </w:p>
    <w:p w14:paraId="6D73F67A" w14:textId="77777777" w:rsidR="00484CB5" w:rsidRDefault="00484CB5" w:rsidP="00484CB5">
      <w:pPr>
        <w:pStyle w:val="EX"/>
        <w:rPr>
          <w:lang w:eastAsia="zh-CN"/>
        </w:rPr>
      </w:pPr>
      <w:r>
        <w:rPr>
          <w:lang w:eastAsia="zh-CN"/>
        </w:rPr>
        <w:t>[12]</w:t>
      </w:r>
      <w:r>
        <w:rPr>
          <w:lang w:eastAsia="zh-CN"/>
        </w:rPr>
        <w:tab/>
        <w:t>3GPP TR 29.238, "</w:t>
      </w:r>
      <w:r w:rsidRPr="008F47A8">
        <w:rPr>
          <w:lang w:eastAsia="zh-CN"/>
        </w:rPr>
        <w:t>Uplink Streaming</w:t>
      </w:r>
      <w:r>
        <w:rPr>
          <w:lang w:eastAsia="zh-CN"/>
        </w:rPr>
        <w:t>".</w:t>
      </w:r>
    </w:p>
    <w:p w14:paraId="14C38854" w14:textId="77777777" w:rsidR="00484CB5" w:rsidRDefault="00484CB5" w:rsidP="00484CB5">
      <w:pPr>
        <w:pStyle w:val="EX"/>
        <w:rPr>
          <w:lang w:eastAsia="zh-CN"/>
        </w:rPr>
      </w:pPr>
      <w:r>
        <w:rPr>
          <w:lang w:eastAsia="zh-CN"/>
        </w:rPr>
        <w:t>[13]</w:t>
      </w:r>
      <w:r>
        <w:rPr>
          <w:lang w:eastAsia="zh-CN"/>
        </w:rPr>
        <w:tab/>
        <w:t>“</w:t>
      </w:r>
      <w:proofErr w:type="spellStart"/>
      <w:r>
        <w:rPr>
          <w:lang w:eastAsia="zh-CN"/>
        </w:rPr>
        <w:t>Velodyne</w:t>
      </w:r>
      <w:proofErr w:type="spellEnd"/>
      <w:r>
        <w:rPr>
          <w:lang w:eastAsia="zh-CN"/>
        </w:rPr>
        <w:t xml:space="preserve">™ LiDAR VPL-16 User Manual,” 63-9243 Rev. E, </w:t>
      </w:r>
      <w:proofErr w:type="spellStart"/>
      <w:r>
        <w:rPr>
          <w:lang w:eastAsia="zh-CN"/>
        </w:rPr>
        <w:t>Velodyne</w:t>
      </w:r>
      <w:proofErr w:type="spellEnd"/>
      <w:r>
        <w:rPr>
          <w:lang w:eastAsia="zh-CN"/>
        </w:rPr>
        <w:t xml:space="preserve">™ LiDAR, </w:t>
      </w:r>
      <w:proofErr w:type="gramStart"/>
      <w:r>
        <w:rPr>
          <w:lang w:eastAsia="zh-CN"/>
        </w:rPr>
        <w:t>https://velodynelidar.com/wp-content/uploads/2019/12/63-9243-Rev-E-VLP-16-User-Manual.pdf  &lt;</w:t>
      </w:r>
      <w:proofErr w:type="gramEnd"/>
      <w:r>
        <w:rPr>
          <w:lang w:eastAsia="zh-CN"/>
        </w:rPr>
        <w:t>accessed 9.8.22&gt;</w:t>
      </w:r>
    </w:p>
    <w:p w14:paraId="2C51C879" w14:textId="77777777" w:rsidR="00484CB5" w:rsidRDefault="00484CB5" w:rsidP="00484CB5">
      <w:pPr>
        <w:ind w:left="1702" w:hanging="1418"/>
        <w:rPr>
          <w:rFonts w:ascii="Arial" w:hAnsi="Arial" w:cs="Arial"/>
          <w:color w:val="222222"/>
          <w:shd w:val="clear" w:color="auto" w:fill="FFFFFF"/>
        </w:rPr>
      </w:pPr>
      <w:r w:rsidRPr="00F84FF7">
        <w:rPr>
          <w:rFonts w:ascii="Arial" w:hAnsi="Arial" w:cs="Arial"/>
          <w:color w:val="222222"/>
          <w:shd w:val="clear" w:color="auto" w:fill="FFFFFF"/>
          <w:lang w:val="sv-SE"/>
        </w:rPr>
        <w:t xml:space="preserve">[14] </w:t>
      </w:r>
      <w:r w:rsidRPr="00F84FF7">
        <w:rPr>
          <w:rFonts w:ascii="Arial" w:hAnsi="Arial" w:cs="Arial"/>
          <w:color w:val="222222"/>
          <w:shd w:val="clear" w:color="auto" w:fill="FFFFFF"/>
          <w:lang w:val="sv-SE"/>
        </w:rPr>
        <w:tab/>
      </w:r>
      <w:r w:rsidRPr="00F84FF7">
        <w:rPr>
          <w:rFonts w:ascii="Arial" w:hAnsi="Arial" w:cs="Arial"/>
          <w:color w:val="222222"/>
          <w:shd w:val="clear" w:color="auto" w:fill="FFFFFF"/>
          <w:lang w:val="sv-SE"/>
        </w:rPr>
        <w:tab/>
        <w:t xml:space="preserve">Liu, A., Huang, Z., Li, M., </w:t>
      </w:r>
      <w:proofErr w:type="spellStart"/>
      <w:r w:rsidRPr="00F84FF7">
        <w:rPr>
          <w:rFonts w:ascii="Arial" w:hAnsi="Arial" w:cs="Arial"/>
          <w:color w:val="222222"/>
          <w:shd w:val="clear" w:color="auto" w:fill="FFFFFF"/>
          <w:lang w:val="sv-SE"/>
        </w:rPr>
        <w:t>Wan</w:t>
      </w:r>
      <w:proofErr w:type="spellEnd"/>
      <w:r w:rsidRPr="00F84FF7">
        <w:rPr>
          <w:rFonts w:ascii="Arial" w:hAnsi="Arial" w:cs="Arial"/>
          <w:color w:val="222222"/>
          <w:shd w:val="clear" w:color="auto" w:fill="FFFFFF"/>
          <w:lang w:val="sv-SE"/>
        </w:rPr>
        <w:t xml:space="preserve">, Y., Li, W., Han, T.X., Liu, C., Du, R., Tan, D.K.P., </w:t>
      </w:r>
      <w:proofErr w:type="spellStart"/>
      <w:r w:rsidRPr="00F84FF7">
        <w:rPr>
          <w:rFonts w:ascii="Arial" w:hAnsi="Arial" w:cs="Arial"/>
          <w:color w:val="222222"/>
          <w:shd w:val="clear" w:color="auto" w:fill="FFFFFF"/>
          <w:lang w:val="sv-SE"/>
        </w:rPr>
        <w:t>Lu</w:t>
      </w:r>
      <w:proofErr w:type="spellEnd"/>
      <w:r w:rsidRPr="00F84FF7">
        <w:rPr>
          <w:rFonts w:ascii="Arial" w:hAnsi="Arial" w:cs="Arial"/>
          <w:color w:val="222222"/>
          <w:shd w:val="clear" w:color="auto" w:fill="FFFFFF"/>
          <w:lang w:val="sv-SE"/>
        </w:rPr>
        <w:t xml:space="preserve">, J. and Shen, Y., 2022. </w:t>
      </w:r>
      <w:r>
        <w:rPr>
          <w:rFonts w:ascii="Arial" w:hAnsi="Arial" w:cs="Arial"/>
          <w:color w:val="222222"/>
          <w:shd w:val="clear" w:color="auto" w:fill="FFFFFF"/>
        </w:rPr>
        <w:t>A survey on fundamental limits of integrated sensing and communication. </w:t>
      </w:r>
      <w:r>
        <w:rPr>
          <w:rFonts w:ascii="Arial" w:hAnsi="Arial" w:cs="Arial"/>
          <w:i/>
          <w:iCs/>
          <w:color w:val="222222"/>
          <w:shd w:val="clear" w:color="auto" w:fill="FFFFFF"/>
        </w:rPr>
        <w:t>IEEE Communications Surveys &amp; Tutorials</w:t>
      </w:r>
      <w:r>
        <w:rPr>
          <w:rFonts w:ascii="Arial" w:hAnsi="Arial" w:cs="Arial"/>
          <w:color w:val="222222"/>
          <w:shd w:val="clear" w:color="auto" w:fill="FFFFFF"/>
        </w:rPr>
        <w:t>, </w:t>
      </w:r>
      <w:r>
        <w:rPr>
          <w:rFonts w:ascii="Arial" w:hAnsi="Arial" w:cs="Arial"/>
          <w:i/>
          <w:iCs/>
          <w:color w:val="222222"/>
          <w:shd w:val="clear" w:color="auto" w:fill="FFFFFF"/>
        </w:rPr>
        <w:t>24</w:t>
      </w:r>
      <w:r>
        <w:rPr>
          <w:rFonts w:ascii="Arial" w:hAnsi="Arial" w:cs="Arial"/>
          <w:color w:val="222222"/>
          <w:shd w:val="clear" w:color="auto" w:fill="FFFFFF"/>
        </w:rPr>
        <w:t>(2), pp.994-1034.</w:t>
      </w:r>
    </w:p>
    <w:p w14:paraId="58848825" w14:textId="77777777" w:rsidR="00484CB5" w:rsidRPr="00045225" w:rsidRDefault="00484CB5" w:rsidP="00484CB5">
      <w:pPr>
        <w:ind w:left="1702" w:hanging="1418"/>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Pr>
          <w:color w:val="222222"/>
          <w:shd w:val="clear" w:color="auto" w:fill="FFFFFF"/>
        </w:rPr>
        <w:tab/>
      </w:r>
      <w:hyperlink r:id="rId8" w:history="1">
        <w:r w:rsidRPr="00045225">
          <w:rPr>
            <w:rStyle w:val="Hyperlink"/>
            <w:rFonts w:ascii="Arial" w:hAnsi="Arial" w:cs="Arial"/>
            <w:shd w:val="clear" w:color="auto" w:fill="FFFFFF"/>
          </w:rPr>
          <w:t>https://medium.com/desn325-emergentdesign/s-l-a-m-and-optical-tracking-for-xr-cfabb7dd536f</w:t>
        </w:r>
      </w:hyperlink>
    </w:p>
    <w:p w14:paraId="6F67EA80" w14:textId="77777777" w:rsidR="00484CB5" w:rsidRDefault="00484CB5" w:rsidP="00484CB5">
      <w:pPr>
        <w:pStyle w:val="EX"/>
        <w:rPr>
          <w:rFonts w:ascii="Arial" w:hAnsi="Arial" w:cs="Arial"/>
          <w:color w:val="222222"/>
          <w:shd w:val="clear" w:color="auto" w:fill="FFFFFF"/>
        </w:rPr>
      </w:pPr>
      <w:r w:rsidRPr="00F84FF7">
        <w:rPr>
          <w:rStyle w:val="Hyperlink"/>
          <w:shd w:val="clear" w:color="auto" w:fill="FFFFFF"/>
          <w:lang w:val="sv-SE"/>
        </w:rPr>
        <w:t xml:space="preserve">[16] </w:t>
      </w:r>
      <w:r w:rsidRPr="00F84FF7">
        <w:rPr>
          <w:rStyle w:val="Hyperlink"/>
          <w:shd w:val="clear" w:color="auto" w:fill="FFFFFF"/>
          <w:lang w:val="sv-SE"/>
        </w:rPr>
        <w:tab/>
      </w:r>
      <w:r w:rsidRPr="00F84FF7">
        <w:rPr>
          <w:rStyle w:val="Hyperlink"/>
          <w:shd w:val="clear" w:color="auto" w:fill="FFFFFF"/>
          <w:lang w:val="sv-SE"/>
        </w:rPr>
        <w:tab/>
      </w:r>
      <w:r w:rsidRPr="00F84FF7">
        <w:rPr>
          <w:rFonts w:ascii="Arial" w:hAnsi="Arial" w:cs="Arial"/>
          <w:color w:val="222222"/>
          <w:shd w:val="clear" w:color="auto" w:fill="FFFFFF"/>
          <w:lang w:val="sv-SE"/>
        </w:rPr>
        <w:t xml:space="preserve">Dwivedi, S., Shreevastav, R., Munier, F., Nygren, J., </w:t>
      </w:r>
      <w:proofErr w:type="spellStart"/>
      <w:r w:rsidRPr="00F84FF7">
        <w:rPr>
          <w:rFonts w:ascii="Arial" w:hAnsi="Arial" w:cs="Arial"/>
          <w:color w:val="222222"/>
          <w:shd w:val="clear" w:color="auto" w:fill="FFFFFF"/>
          <w:lang w:val="sv-SE"/>
        </w:rPr>
        <w:t>Siomina</w:t>
      </w:r>
      <w:proofErr w:type="spellEnd"/>
      <w:r w:rsidRPr="00F84FF7">
        <w:rPr>
          <w:rFonts w:ascii="Arial" w:hAnsi="Arial" w:cs="Arial"/>
          <w:color w:val="222222"/>
          <w:shd w:val="clear" w:color="auto" w:fill="FFFFFF"/>
          <w:lang w:val="sv-SE"/>
        </w:rPr>
        <w:t xml:space="preserve">, I., </w:t>
      </w:r>
      <w:proofErr w:type="spellStart"/>
      <w:r w:rsidRPr="00F84FF7">
        <w:rPr>
          <w:rFonts w:ascii="Arial" w:hAnsi="Arial" w:cs="Arial"/>
          <w:color w:val="222222"/>
          <w:shd w:val="clear" w:color="auto" w:fill="FFFFFF"/>
          <w:lang w:val="sv-SE"/>
        </w:rPr>
        <w:t>Lyazidi</w:t>
      </w:r>
      <w:proofErr w:type="spellEnd"/>
      <w:r w:rsidRPr="00F84FF7">
        <w:rPr>
          <w:rFonts w:ascii="Arial" w:hAnsi="Arial" w:cs="Arial"/>
          <w:color w:val="222222"/>
          <w:shd w:val="clear" w:color="auto" w:fill="FFFFFF"/>
          <w:lang w:val="sv-SE"/>
        </w:rPr>
        <w:t xml:space="preserve">, Y., </w:t>
      </w:r>
      <w:proofErr w:type="spellStart"/>
      <w:r w:rsidRPr="00F84FF7">
        <w:rPr>
          <w:rFonts w:ascii="Arial" w:hAnsi="Arial" w:cs="Arial"/>
          <w:color w:val="222222"/>
          <w:shd w:val="clear" w:color="auto" w:fill="FFFFFF"/>
          <w:lang w:val="sv-SE"/>
        </w:rPr>
        <w:t>Shrestha</w:t>
      </w:r>
      <w:proofErr w:type="spellEnd"/>
      <w:r w:rsidRPr="00F84FF7">
        <w:rPr>
          <w:rFonts w:ascii="Arial" w:hAnsi="Arial" w:cs="Arial"/>
          <w:color w:val="222222"/>
          <w:shd w:val="clear" w:color="auto" w:fill="FFFFFF"/>
          <w:lang w:val="sv-SE"/>
        </w:rPr>
        <w:t xml:space="preserve">, D., Lindmark, G., Ernström, P., Stare, E. and Razavi, S.M., 2021. </w:t>
      </w:r>
      <w:r>
        <w:rPr>
          <w:rFonts w:ascii="Arial" w:hAnsi="Arial" w:cs="Arial"/>
          <w:color w:val="222222"/>
          <w:shd w:val="clear" w:color="auto" w:fill="FFFFFF"/>
        </w:rPr>
        <w:t>Positioning in 5G networks. </w:t>
      </w:r>
      <w:r>
        <w:rPr>
          <w:rFonts w:ascii="Arial" w:hAnsi="Arial" w:cs="Arial"/>
          <w:i/>
          <w:iCs/>
          <w:color w:val="222222"/>
          <w:shd w:val="clear" w:color="auto" w:fill="FFFFFF"/>
        </w:rPr>
        <w:t>IEEE Communications Magazine</w:t>
      </w:r>
      <w:r>
        <w:rPr>
          <w:rFonts w:ascii="Arial" w:hAnsi="Arial" w:cs="Arial"/>
          <w:color w:val="222222"/>
          <w:shd w:val="clear" w:color="auto" w:fill="FFFFFF"/>
        </w:rPr>
        <w:t>, </w:t>
      </w:r>
      <w:r>
        <w:rPr>
          <w:rFonts w:ascii="Arial" w:hAnsi="Arial" w:cs="Arial"/>
          <w:i/>
          <w:iCs/>
          <w:color w:val="222222"/>
          <w:shd w:val="clear" w:color="auto" w:fill="FFFFFF"/>
        </w:rPr>
        <w:t>59</w:t>
      </w:r>
      <w:r>
        <w:rPr>
          <w:rFonts w:ascii="Arial" w:hAnsi="Arial" w:cs="Arial"/>
          <w:color w:val="222222"/>
          <w:shd w:val="clear" w:color="auto" w:fill="FFFFFF"/>
        </w:rPr>
        <w:t>(11), pp.38-44.</w:t>
      </w:r>
    </w:p>
    <w:p w14:paraId="009C2265" w14:textId="77777777" w:rsidR="00484CB5" w:rsidRDefault="00484CB5" w:rsidP="00484CB5">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9" w:history="1">
        <w:r w:rsidRPr="00DA36C8">
          <w:rPr>
            <w:rStyle w:val="Hyperlink"/>
            <w:lang w:eastAsia="zh-CN"/>
          </w:rPr>
          <w:t>https://www.ntt-review.jp/archive/ntttechnical.php?contents=ntr201906fa13.pdf&amp;mode=show_pdf</w:t>
        </w:r>
      </w:hyperlink>
    </w:p>
    <w:p w14:paraId="00E033C5" w14:textId="77777777" w:rsidR="00484CB5" w:rsidRDefault="00484CB5" w:rsidP="00484CB5">
      <w:pPr>
        <w:pStyle w:val="EX"/>
      </w:pPr>
      <w:r>
        <w:t>[18]</w:t>
      </w:r>
      <w:r>
        <w:tab/>
        <w:t>Eradication of elephant mortality and injury due to railway accidents through automatic tracking and alert system in IEEE Conference Publication, IEEE Xplore</w:t>
      </w:r>
    </w:p>
    <w:p w14:paraId="342EAD16" w14:textId="77777777" w:rsidR="00484CB5" w:rsidRDefault="00484CB5" w:rsidP="00484CB5">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r w:rsidRPr="00CB5F2D">
        <w:rPr>
          <w:lang w:eastAsia="zh-CN"/>
        </w:rPr>
        <w:t>https://railsafe.org.au/__data/assets/pdf_file/0009/32022/Rail-Industry-Safety-Induction-RISI-Handbook-V5.1.pdf</w:t>
      </w:r>
    </w:p>
    <w:p w14:paraId="7DB303E2" w14:textId="77777777" w:rsidR="00484CB5" w:rsidRDefault="00484CB5" w:rsidP="00484CB5">
      <w:pPr>
        <w:pStyle w:val="EX"/>
      </w:pPr>
      <w:r w:rsidRPr="00FE33EE">
        <w:t>[</w:t>
      </w:r>
      <w:r>
        <w:t>20</w:t>
      </w:r>
      <w:r w:rsidRPr="00FE33EE">
        <w:t>]</w:t>
      </w:r>
      <w:r w:rsidRPr="00FE33EE">
        <w:tab/>
        <w:t>Rail Industry Safety Induction Handbook: https://railsafe.org.au/__data/assets/pdf_file/0009/32022/Rail-Industry-Safety-Induction-RISI-Handbook-V5.1.pdf</w:t>
      </w:r>
    </w:p>
    <w:p w14:paraId="57A8F351" w14:textId="77777777" w:rsidR="00484CB5" w:rsidRPr="000C59B5" w:rsidRDefault="00484CB5" w:rsidP="00484CB5">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0" w:history="1">
        <w:r w:rsidRPr="000C59B5">
          <w:rPr>
            <w:rStyle w:val="Hyperlink"/>
          </w:rPr>
          <w:t>https://www.sae.org/standards/content/j3016_202104/</w:t>
        </w:r>
      </w:hyperlink>
    </w:p>
    <w:p w14:paraId="078B568D" w14:textId="77777777" w:rsidR="00484CB5" w:rsidRDefault="00484CB5" w:rsidP="00484CB5">
      <w:pPr>
        <w:pStyle w:val="EX"/>
      </w:pPr>
      <w:r w:rsidRPr="00C61563">
        <w:t>[</w:t>
      </w:r>
      <w:r>
        <w:t>22</w:t>
      </w:r>
      <w:r w:rsidRPr="00C61563">
        <w:t>]</w:t>
      </w:r>
      <w:r>
        <w:tab/>
        <w:t>Census of Fatal Occupational Injuries Summary, 2020</w:t>
      </w:r>
      <w:r w:rsidRPr="00C92A61">
        <w:t xml:space="preserve"> </w:t>
      </w:r>
      <w:r>
        <w:t xml:space="preserve">  </w:t>
      </w:r>
      <w:r w:rsidRPr="00311F97">
        <w:rPr>
          <w:noProof/>
          <w:lang w:val="en-US"/>
        </w:rPr>
        <w:t>https://www.bls.gov/news.release/cfoi.nr0.htm</w:t>
      </w:r>
    </w:p>
    <w:p w14:paraId="078416D3" w14:textId="77777777" w:rsidR="00484CB5" w:rsidRDefault="00484CB5" w:rsidP="00484CB5">
      <w:pPr>
        <w:pStyle w:val="EX"/>
        <w:rPr>
          <w:lang w:val="en-US"/>
        </w:rPr>
      </w:pPr>
      <w:r w:rsidRPr="00C61563">
        <w:t>[</w:t>
      </w:r>
      <w:r>
        <w:t>23</w:t>
      </w:r>
      <w:r w:rsidRPr="00C61563">
        <w:t>]</w:t>
      </w:r>
      <w:r>
        <w:tab/>
      </w:r>
      <w:proofErr w:type="spellStart"/>
      <w:r w:rsidRPr="00BB228A">
        <w:rPr>
          <w:lang w:val="en-US"/>
        </w:rPr>
        <w:t>Javed</w:t>
      </w:r>
      <w:proofErr w:type="spellEnd"/>
      <w:r w:rsidRPr="00BB228A">
        <w:rPr>
          <w:lang w:val="en-US"/>
        </w:rPr>
        <w:t xml:space="preserve"> MA, </w:t>
      </w:r>
      <w:proofErr w:type="spellStart"/>
      <w:r w:rsidRPr="00BB228A">
        <w:rPr>
          <w:lang w:val="en-US"/>
        </w:rPr>
        <w:t>Muram</w:t>
      </w:r>
      <w:proofErr w:type="spellEnd"/>
      <w:r w:rsidRPr="00BB228A">
        <w:rPr>
          <w:lang w:val="en-US"/>
        </w:rPr>
        <w:t xml:space="preserve"> FU, Hansson H, </w:t>
      </w:r>
      <w:proofErr w:type="spellStart"/>
      <w:r w:rsidRPr="00BB228A">
        <w:rPr>
          <w:lang w:val="en-US"/>
        </w:rPr>
        <w:t>Punnekkat</w:t>
      </w:r>
      <w:proofErr w:type="spellEnd"/>
      <w:r w:rsidRPr="00BB228A">
        <w:rPr>
          <w:lang w:val="en-US"/>
        </w:rPr>
        <w:t xml:space="preserve"> S, Thane H. Towards dynamic safety assurance for</w:t>
      </w:r>
      <w:r>
        <w:rPr>
          <w:lang w:val="en-US"/>
        </w:rPr>
        <w:t xml:space="preserve"> </w:t>
      </w:r>
      <w:r w:rsidRPr="00BB228A">
        <w:rPr>
          <w:lang w:val="en-US"/>
        </w:rPr>
        <w:t>Industry 4.0. Journal of Systems Architecture. 2021 Mar 1; 114:101914.</w:t>
      </w:r>
    </w:p>
    <w:p w14:paraId="716C4795" w14:textId="77777777" w:rsidR="00484CB5" w:rsidRDefault="00484CB5" w:rsidP="00484CB5">
      <w:pPr>
        <w:spacing w:after="0"/>
        <w:ind w:firstLine="284"/>
      </w:pPr>
    </w:p>
    <w:p w14:paraId="62032267" w14:textId="77777777" w:rsidR="00484CB5" w:rsidRPr="007A2BC5" w:rsidRDefault="00484CB5" w:rsidP="00484CB5">
      <w:pPr>
        <w:pStyle w:val="EX"/>
        <w:rPr>
          <w:color w:val="000000"/>
        </w:rPr>
      </w:pPr>
      <w:r>
        <w:rPr>
          <w:lang w:val="en-US"/>
        </w:rPr>
        <w:lastRenderedPageBreak/>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11" w:history="1">
        <w:r w:rsidRPr="007A2BC5">
          <w:rPr>
            <w:rStyle w:val="Hyperlink"/>
          </w:rPr>
          <w:t>http://www.itsdf.org</w:t>
        </w:r>
      </w:hyperlink>
      <w:r w:rsidRPr="007A2BC5">
        <w:rPr>
          <w:color w:val="000000"/>
        </w:rPr>
        <w:t>.</w:t>
      </w:r>
    </w:p>
    <w:p w14:paraId="2D4BAC40" w14:textId="77777777" w:rsidR="00484CB5" w:rsidRDefault="00484CB5" w:rsidP="00484CB5">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Moore, Erik George, "Radar Detection, Tracking and Identification for UAV Sense and Avoid Applications" (2019). Electronic Theses and Dissertations. 1544.</w:t>
      </w:r>
    </w:p>
    <w:p w14:paraId="4B1BDD21" w14:textId="77777777" w:rsidR="00484CB5" w:rsidRDefault="00484CB5" w:rsidP="00484CB5">
      <w:pPr>
        <w:pStyle w:val="EX"/>
        <w:rPr>
          <w:lang w:val="en-US" w:eastAsia="zh-CN"/>
        </w:rPr>
      </w:pPr>
      <w:r>
        <w:t xml:space="preserve">[26]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NLOS Knowledge in UWB Positioning Systems," 2020 IEEE SENSORS, 2020, pp. 1-4.</w:t>
      </w:r>
      <w:r>
        <w:rPr>
          <w:rFonts w:hint="eastAsia"/>
          <w:lang w:val="en-US" w:eastAsia="zh-CN"/>
        </w:rPr>
        <w:t xml:space="preserve"> available at: </w:t>
      </w:r>
      <w:hyperlink r:id="rId12" w:history="1">
        <w:r>
          <w:rPr>
            <w:rStyle w:val="FollowedHyperlink"/>
            <w:rFonts w:hint="eastAsia"/>
            <w:lang w:val="en-US" w:eastAsia="zh-CN"/>
          </w:rPr>
          <w:t>https://sci-hub.wf/10.1109/sensors47125.2020.9278589</w:t>
        </w:r>
      </w:hyperlink>
    </w:p>
    <w:p w14:paraId="06FF1894" w14:textId="77777777" w:rsidR="00484CB5" w:rsidRDefault="00484CB5" w:rsidP="00484CB5">
      <w:pPr>
        <w:pStyle w:val="EX"/>
      </w:pPr>
      <w:r>
        <w:t xml:space="preserve">[27] </w:t>
      </w:r>
      <w:r>
        <w:tab/>
        <w:t xml:space="preserve">L. Wang, Z. Zhang, X. </w:t>
      </w:r>
      <w:proofErr w:type="gramStart"/>
      <w:r>
        <w:t>Di</w:t>
      </w:r>
      <w:proofErr w:type="gramEnd"/>
      <w:r>
        <w:t xml:space="preserve"> and J. Tian, "A Roadside Camera-Radar Sensing Fusion System for Intelligent Transportation," 2020 17th European Radar Conference (</w:t>
      </w:r>
      <w:proofErr w:type="spellStart"/>
      <w:r>
        <w:t>EuRAD</w:t>
      </w:r>
      <w:proofErr w:type="spellEnd"/>
      <w:r>
        <w:t>), 2021, pp. 282-285</w:t>
      </w:r>
      <w:r>
        <w:rPr>
          <w:rFonts w:hint="eastAsia"/>
        </w:rPr>
        <w:t>.</w:t>
      </w:r>
    </w:p>
    <w:p w14:paraId="035E943A" w14:textId="77777777" w:rsidR="00484CB5" w:rsidRDefault="00484CB5" w:rsidP="00484CB5">
      <w:pPr>
        <w:pStyle w:val="EX"/>
      </w:pPr>
      <w:r>
        <w:t>[28]</w:t>
      </w:r>
      <w:r>
        <w:tab/>
        <w:t>5GAA_White_Paper_C-V2X Use Cases Volume II: Examples and Service Level Requirements</w:t>
      </w:r>
    </w:p>
    <w:p w14:paraId="5E6919DC" w14:textId="77777777" w:rsidR="00484CB5" w:rsidRDefault="00484CB5" w:rsidP="00484CB5">
      <w:pPr>
        <w:pStyle w:val="EX"/>
        <w:rPr>
          <w:lang w:eastAsia="zh-CN"/>
        </w:rPr>
      </w:pPr>
      <w:r>
        <w:rPr>
          <w:rFonts w:hint="eastAsia"/>
          <w:lang w:eastAsia="zh-CN"/>
        </w:rPr>
        <w:t>[</w:t>
      </w:r>
      <w:r>
        <w:rPr>
          <w:lang w:eastAsia="zh-CN"/>
        </w:rPr>
        <w:t>29]</w:t>
      </w:r>
      <w:r>
        <w:rPr>
          <w:lang w:eastAsia="zh-CN"/>
        </w:rPr>
        <w:tab/>
        <w:t>Moore, Erik George, "Radar Detection, Tracking and Identification for U AV Sense and Avoid Applications" (2019). Electronic Theses and Dissertations. 1544.</w:t>
      </w:r>
    </w:p>
    <w:p w14:paraId="0111EDE2" w14:textId="77777777" w:rsidR="00484CB5" w:rsidRDefault="00484CB5" w:rsidP="00484CB5">
      <w:pPr>
        <w:pStyle w:val="EX"/>
        <w:rPr>
          <w:lang w:eastAsia="zh-CN"/>
        </w:rPr>
      </w:pPr>
      <w:r>
        <w:rPr>
          <w:rFonts w:hint="eastAsia"/>
          <w:lang w:eastAsia="zh-CN"/>
        </w:rPr>
        <w:t>[</w:t>
      </w:r>
      <w:r>
        <w:rPr>
          <w:lang w:val="en-US" w:eastAsia="zh-CN"/>
        </w:rPr>
        <w:t>30</w:t>
      </w:r>
      <w:r>
        <w:rPr>
          <w:lang w:eastAsia="zh-CN"/>
        </w:rPr>
        <w:t>]</w:t>
      </w:r>
      <w:r>
        <w:rPr>
          <w:lang w:eastAsia="zh-CN"/>
        </w:rPr>
        <w:tab/>
        <w:t>Moore, Erik George, "Radar Detection, Tracking and Identification for U AV Sense and Avoid Applications" (2019). Electronic Theses and Dissertations. 1544</w:t>
      </w:r>
    </w:p>
    <w:p w14:paraId="27DFAC3A" w14:textId="77777777" w:rsidR="00484CB5" w:rsidRPr="005E7CE7" w:rsidRDefault="00484CB5" w:rsidP="00484CB5">
      <w:pPr>
        <w:keepLines/>
        <w:ind w:left="1702" w:hanging="1418"/>
      </w:pPr>
      <w:r w:rsidRPr="005E7CE7">
        <w:t>[</w:t>
      </w:r>
      <w:r>
        <w:t>31</w:t>
      </w:r>
      <w:r w:rsidRPr="005E7CE7">
        <w:t>]</w:t>
      </w:r>
      <w:r w:rsidRPr="005E7CE7">
        <w:tab/>
        <w:t xml:space="preserve">X. Liu, J. Cao, S. </w:t>
      </w:r>
      <w:proofErr w:type="gramStart"/>
      <w:r w:rsidRPr="005E7CE7">
        <w:t>Tang</w:t>
      </w:r>
      <w:proofErr w:type="gramEnd"/>
      <w:r w:rsidRPr="005E7CE7">
        <w:t xml:space="preserve"> and J. Wen, "Wi-Sleep: Contactless Sleep Monitoring via </w:t>
      </w:r>
      <w:proofErr w:type="spellStart"/>
      <w:r w:rsidRPr="005E7CE7">
        <w:t>WiFi</w:t>
      </w:r>
      <w:proofErr w:type="spellEnd"/>
      <w:r w:rsidRPr="005E7CE7">
        <w:t xml:space="preserve"> Signals," 2014 IEEE Real-Time Systems Symposium, 2014, pp. 346-355, </w:t>
      </w:r>
      <w:proofErr w:type="spellStart"/>
      <w:r w:rsidRPr="005E7CE7">
        <w:t>doi</w:t>
      </w:r>
      <w:proofErr w:type="spellEnd"/>
      <w:r w:rsidRPr="005E7CE7">
        <w:t>: 10.1109/RTSS.2014.30.</w:t>
      </w:r>
      <w:r w:rsidRPr="005E7CE7">
        <w:tab/>
      </w:r>
    </w:p>
    <w:p w14:paraId="4ADEFE98" w14:textId="77777777" w:rsidR="00484CB5" w:rsidRPr="005E7CE7" w:rsidRDefault="00484CB5" w:rsidP="00484CB5">
      <w:pPr>
        <w:keepLines/>
        <w:ind w:left="1702" w:hanging="1418"/>
      </w:pPr>
      <w:r w:rsidRPr="005E7CE7">
        <w:t>[</w:t>
      </w:r>
      <w:r>
        <w:t>32</w:t>
      </w:r>
      <w:r w:rsidRPr="005E7CE7">
        <w:t>]</w:t>
      </w:r>
      <w:r w:rsidRPr="005E7CE7">
        <w:tab/>
        <w:t>Chen V C. The micro-Doppler effect in radar. Artech house, 2019.</w:t>
      </w:r>
    </w:p>
    <w:p w14:paraId="67D9E42C" w14:textId="77777777" w:rsidR="00484CB5" w:rsidRDefault="00484CB5" w:rsidP="00484CB5">
      <w:pPr>
        <w:pStyle w:val="EX"/>
      </w:pPr>
      <w:r w:rsidRPr="005E7CE7">
        <w:t>[</w:t>
      </w:r>
      <w:r>
        <w:t>33</w:t>
      </w:r>
      <w:r w:rsidRPr="005E7CE7">
        <w:t>]</w:t>
      </w:r>
      <w:r w:rsidRPr="005E7CE7">
        <w:tab/>
        <w:t>3GPP TS 22.261: “Service requirements for the 5G system”.</w:t>
      </w:r>
    </w:p>
    <w:p w14:paraId="2D135124" w14:textId="77777777" w:rsidR="00484CB5" w:rsidRDefault="00484CB5" w:rsidP="00484CB5">
      <w:pPr>
        <w:pStyle w:val="EX"/>
        <w:rPr>
          <w:lang w:eastAsia="zh-CN"/>
        </w:rPr>
      </w:pPr>
      <w:r>
        <w:rPr>
          <w:lang w:eastAsia="zh-CN"/>
        </w:rPr>
        <w:t>[34]</w:t>
      </w:r>
      <w:r>
        <w:rPr>
          <w:lang w:eastAsia="zh-CN"/>
        </w:rPr>
        <w:tab/>
      </w:r>
      <w:r>
        <w:t xml:space="preserve">A. </w:t>
      </w:r>
      <w:proofErr w:type="spellStart"/>
      <w:r>
        <w:t>Chebrolu</w:t>
      </w:r>
      <w:proofErr w:type="spellEnd"/>
      <w:r>
        <w:t xml:space="preserve">, </w:t>
      </w:r>
      <w:r w:rsidRPr="006114C1">
        <w:t>"</w:t>
      </w:r>
      <w:proofErr w:type="spellStart"/>
      <w:r w:rsidRPr="004F21EB">
        <w:rPr>
          <w:lang w:eastAsia="zh-CN"/>
        </w:rPr>
        <w:t>FallWatch</w:t>
      </w:r>
      <w:proofErr w:type="spellEnd"/>
      <w:r w:rsidRPr="004F21EB">
        <w:rPr>
          <w:lang w:eastAsia="zh-CN"/>
        </w:rPr>
        <w:t>: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w:t>
      </w:r>
      <w:proofErr w:type="spellStart"/>
      <w:r w:rsidRPr="00CC5488">
        <w:rPr>
          <w:rStyle w:val="Emphasis"/>
        </w:rPr>
        <w:t>TransAI</w:t>
      </w:r>
      <w:proofErr w:type="spellEnd"/>
      <w:r w:rsidRPr="00CC5488">
        <w:rPr>
          <w:rStyle w:val="Emphasis"/>
        </w:rPr>
        <w:t>)</w:t>
      </w:r>
      <w:r>
        <w:t xml:space="preserve">, 2021, pp. 57-63, </w:t>
      </w:r>
      <w:proofErr w:type="spellStart"/>
      <w:r>
        <w:t>doi</w:t>
      </w:r>
      <w:proofErr w:type="spellEnd"/>
      <w:r>
        <w:t xml:space="preserve">: 10.1109/TransAI51903.2021.00018, </w:t>
      </w:r>
      <w:hyperlink r:id="rId13" w:history="1">
        <w:r w:rsidRPr="00953D73">
          <w:rPr>
            <w:rStyle w:val="Hyperlink"/>
            <w:rFonts w:eastAsia="Calibri"/>
            <w:lang w:eastAsia="zh-CN"/>
          </w:rPr>
          <w:t>https://ieeexplore.ieee.org/document/9565618</w:t>
        </w:r>
      </w:hyperlink>
    </w:p>
    <w:p w14:paraId="591C8DCB" w14:textId="77777777" w:rsidR="00484CB5" w:rsidRDefault="00484CB5" w:rsidP="00484CB5">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proofErr w:type="spellStart"/>
      <w:r w:rsidRPr="00DD62BC">
        <w:rPr>
          <w:lang w:val="en-US"/>
        </w:rPr>
        <w:t>Alsaify</w:t>
      </w:r>
      <w:proofErr w:type="spellEnd"/>
      <w:r w:rsidRPr="00DD62BC">
        <w:rPr>
          <w:lang w:val="en-US"/>
        </w:rPr>
        <w:t xml:space="preserve">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14" w:history="1">
        <w:r w:rsidRPr="00953D73">
          <w:rPr>
            <w:rStyle w:val="Hyperlink"/>
            <w:rFonts w:eastAsia="Calibri"/>
          </w:rPr>
          <w:t>https://doi.org/10.3390/app12020930</w:t>
        </w:r>
      </w:hyperlink>
    </w:p>
    <w:p w14:paraId="37789C08" w14:textId="77777777" w:rsidR="00484CB5" w:rsidRDefault="00484CB5" w:rsidP="00484CB5">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15" w:history="1">
        <w:r w:rsidRPr="00953D73">
          <w:rPr>
            <w:rStyle w:val="Hyperlink"/>
            <w:rFonts w:eastAsia="Calibri"/>
          </w:rPr>
          <w:t>https://doi.org/10.3390/electronics10182237</w:t>
        </w:r>
      </w:hyperlink>
    </w:p>
    <w:p w14:paraId="2906BF57" w14:textId="77777777" w:rsidR="00484CB5" w:rsidRDefault="00484CB5" w:rsidP="00484CB5">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16" w:history="1">
        <w:r w:rsidRPr="00953D73">
          <w:rPr>
            <w:rStyle w:val="Hyperlink"/>
            <w:rFonts w:eastAsia="Calibri"/>
          </w:rPr>
          <w:t>https://doi.org/10.3390/s21103505</w:t>
        </w:r>
      </w:hyperlink>
    </w:p>
    <w:p w14:paraId="7C360437" w14:textId="28DD732D" w:rsidR="00484CB5" w:rsidRPr="00C945C8" w:rsidRDefault="00484CB5" w:rsidP="00C945C8">
      <w:pPr>
        <w:keepLines/>
        <w:ind w:left="1702" w:hanging="1418"/>
        <w:rPr>
          <w:lang w:eastAsia="zh-CN"/>
        </w:rPr>
      </w:pPr>
      <w:r>
        <w:t>[38]</w:t>
      </w:r>
      <w:r>
        <w:tab/>
        <w:t xml:space="preserve">J. Pu, H. Zhang, "RF-Heartbeat: Robust and Contactless Heartbeat Monitoring Based on FMCW Radar", 2021. </w:t>
      </w:r>
      <w:proofErr w:type="spellStart"/>
      <w:r>
        <w:t>TechRxiv</w:t>
      </w:r>
      <w:proofErr w:type="spellEnd"/>
      <w:r>
        <w:t xml:space="preserve"> Preprint. https://doi.org/10.36227/techrxiv.15021645.v2</w:t>
      </w:r>
    </w:p>
    <w:p w14:paraId="79D01B2E" w14:textId="2A7D225A" w:rsidR="00484CB5" w:rsidRDefault="00484CB5" w:rsidP="00484CB5">
      <w:pPr>
        <w:keepLines/>
        <w:ind w:left="1702" w:hanging="1418"/>
        <w:rPr>
          <w:ins w:id="1" w:author="Daniel Lönnblad_3" w:date="2022-11-04T14:35:00Z"/>
          <w:lang w:eastAsia="zh-CN"/>
        </w:rPr>
      </w:pPr>
      <w:ins w:id="2" w:author="Daniel Lönnblad_3" w:date="2022-11-04T14:35:00Z">
        <w:r>
          <w:t>[3</w:t>
        </w:r>
      </w:ins>
      <w:ins w:id="3" w:author="Daniel Lönnblad_3" w:date="2022-11-04T14:36:00Z">
        <w:r>
          <w:t>9</w:t>
        </w:r>
      </w:ins>
      <w:ins w:id="4" w:author="Daniel Lönnblad_3" w:date="2022-11-04T14:35:00Z">
        <w:r>
          <w:t>]</w:t>
        </w:r>
        <w:r>
          <w:tab/>
        </w:r>
      </w:ins>
      <w:ins w:id="5" w:author="Daniel Lönnblad_3" w:date="2022-11-04T14:42:00Z">
        <w:r w:rsidR="00626163" w:rsidRPr="00626163">
          <w:t xml:space="preserve"> </w:t>
        </w:r>
        <w:r w:rsidR="00626163">
          <w:fldChar w:fldCharType="begin"/>
        </w:r>
        <w:r w:rsidR="00626163">
          <w:instrText xml:space="preserve"> HYPERLINK "https://5gaa.org/news/report-on-automated-valet-parking-technology-assessment-and-use-case-implementation-description/" </w:instrText>
        </w:r>
        <w:r w:rsidR="00626163">
          <w:fldChar w:fldCharType="separate"/>
        </w:r>
        <w:r w:rsidR="00626163">
          <w:rPr>
            <w:rStyle w:val="Hyperlink"/>
          </w:rPr>
          <w:t>Report on Automated Valet Parking: technology assessment and use case implementation description – 5G Automotive Association (5gaa.org)</w:t>
        </w:r>
        <w:r w:rsidR="00626163">
          <w:fldChar w:fldCharType="end"/>
        </w:r>
      </w:ins>
    </w:p>
    <w:p w14:paraId="66CC07DD" w14:textId="77777777" w:rsidR="009904D7" w:rsidRDefault="009904D7" w:rsidP="00B86D52">
      <w:pPr>
        <w:jc w:val="both"/>
        <w:rPr>
          <w:color w:val="FF0000"/>
          <w:sz w:val="36"/>
        </w:rPr>
      </w:pPr>
    </w:p>
    <w:p w14:paraId="6FAEBF24" w14:textId="77777777" w:rsidR="009904D7" w:rsidRPr="004D19E0" w:rsidRDefault="009904D7" w:rsidP="009904D7">
      <w:pPr>
        <w:rPr>
          <w:color w:val="FF0000"/>
          <w:sz w:val="36"/>
        </w:rPr>
      </w:pPr>
      <w:r>
        <w:rPr>
          <w:color w:val="FF0000"/>
          <w:sz w:val="36"/>
        </w:rPr>
        <w:t>************* End of First Change ***************</w:t>
      </w:r>
    </w:p>
    <w:p w14:paraId="1DE7AC7C" w14:textId="77777777" w:rsidR="009904D7" w:rsidRDefault="009904D7" w:rsidP="009904D7"/>
    <w:p w14:paraId="5BD0D3CE" w14:textId="77777777" w:rsidR="009904D7" w:rsidRPr="00496333" w:rsidRDefault="009904D7" w:rsidP="009904D7">
      <w:pPr>
        <w:jc w:val="both"/>
      </w:pPr>
      <w:r>
        <w:rPr>
          <w:color w:val="FF0000"/>
          <w:sz w:val="36"/>
        </w:rPr>
        <w:t>**************** Second Change ******************</w:t>
      </w:r>
    </w:p>
    <w:p w14:paraId="18863512" w14:textId="77777777" w:rsidR="009904D7" w:rsidRPr="00496333" w:rsidRDefault="009904D7" w:rsidP="00B86D52">
      <w:pPr>
        <w:jc w:val="both"/>
      </w:pPr>
    </w:p>
    <w:p w14:paraId="71F77C34" w14:textId="77777777" w:rsidR="00B86D52" w:rsidRPr="00990734" w:rsidRDefault="00B86D52" w:rsidP="00B86D52">
      <w:pPr>
        <w:pStyle w:val="Heading1"/>
        <w:rPr>
          <w:rFonts w:ascii="Arial" w:hAnsi="Arial" w:cs="Arial"/>
          <w:sz w:val="36"/>
          <w:szCs w:val="36"/>
        </w:rPr>
      </w:pPr>
      <w:bookmarkStart w:id="6" w:name="_Toc113213321"/>
      <w:bookmarkStart w:id="7" w:name="_Toc25034"/>
      <w:bookmarkStart w:id="8" w:name="_Toc66907845"/>
      <w:bookmarkStart w:id="9" w:name="_Toc66907322"/>
      <w:bookmarkStart w:id="10" w:name="_Toc66907580"/>
      <w:r w:rsidRPr="00990734">
        <w:rPr>
          <w:rFonts w:ascii="Arial" w:hAnsi="Arial" w:cs="Arial"/>
          <w:sz w:val="36"/>
          <w:szCs w:val="36"/>
        </w:rPr>
        <w:lastRenderedPageBreak/>
        <w:t>3</w:t>
      </w:r>
      <w:r w:rsidRPr="00990734">
        <w:rPr>
          <w:rFonts w:ascii="Arial" w:hAnsi="Arial" w:cs="Arial"/>
          <w:sz w:val="36"/>
          <w:szCs w:val="36"/>
        </w:rPr>
        <w:tab/>
      </w:r>
      <w:r w:rsidRPr="00F417A6">
        <w:rPr>
          <w:rFonts w:ascii="Arial" w:hAnsi="Arial" w:cs="Arial"/>
          <w:b w:val="0"/>
          <w:bCs w:val="0"/>
          <w:sz w:val="36"/>
          <w:szCs w:val="36"/>
        </w:rPr>
        <w:t xml:space="preserve">Definitions of terms, </w:t>
      </w:r>
      <w:proofErr w:type="gramStart"/>
      <w:r w:rsidRPr="00F417A6">
        <w:rPr>
          <w:rFonts w:ascii="Arial" w:hAnsi="Arial" w:cs="Arial"/>
          <w:b w:val="0"/>
          <w:bCs w:val="0"/>
          <w:sz w:val="36"/>
          <w:szCs w:val="36"/>
        </w:rPr>
        <w:t>symbols</w:t>
      </w:r>
      <w:proofErr w:type="gramEnd"/>
      <w:r w:rsidRPr="00F417A6">
        <w:rPr>
          <w:rFonts w:ascii="Arial" w:hAnsi="Arial" w:cs="Arial"/>
          <w:b w:val="0"/>
          <w:bCs w:val="0"/>
          <w:sz w:val="36"/>
          <w:szCs w:val="36"/>
        </w:rPr>
        <w:t xml:space="preserve"> and abbreviations</w:t>
      </w:r>
      <w:bookmarkEnd w:id="6"/>
    </w:p>
    <w:p w14:paraId="3E64D1C6" w14:textId="77777777" w:rsidR="00B86D52" w:rsidRPr="004D3578" w:rsidRDefault="00B86D52" w:rsidP="00B86D52">
      <w:pPr>
        <w:pStyle w:val="Heading2"/>
      </w:pPr>
      <w:bookmarkStart w:id="11" w:name="_Toc113213322"/>
      <w:r w:rsidRPr="004D3578">
        <w:t>3.1</w:t>
      </w:r>
      <w:r w:rsidRPr="004D3578">
        <w:tab/>
      </w:r>
      <w:r>
        <w:t>Terms</w:t>
      </w:r>
      <w:bookmarkEnd w:id="11"/>
    </w:p>
    <w:p w14:paraId="3CD06E93" w14:textId="77777777" w:rsidR="00B86D52" w:rsidRPr="004D3578" w:rsidRDefault="00B86D52" w:rsidP="00B86D5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32EC87C" w14:textId="77777777" w:rsidR="00B86D52" w:rsidRDefault="00B86D52" w:rsidP="00B86D52">
      <w:r w:rsidRPr="00F1225D">
        <w:rPr>
          <w:b/>
        </w:rPr>
        <w:t>sensing measurement</w:t>
      </w:r>
      <w:r>
        <w:rPr>
          <w:b/>
        </w:rPr>
        <w:t xml:space="preserve"> data</w:t>
      </w:r>
      <w:r>
        <w:t>: data collected about radio/wireless signals impacted (</w:t>
      </w:r>
      <w:proofErr w:type="gramStart"/>
      <w:r>
        <w:t>e.g.</w:t>
      </w:r>
      <w:proofErr w:type="gramEnd"/>
      <w:r>
        <w:t xml:space="preserve"> reflected, refracted, diffracted) </w:t>
      </w:r>
      <w:r>
        <w:rPr>
          <w:lang w:eastAsia="zh-CN"/>
        </w:rPr>
        <w:t>by an object or environment of interest for sensing purposes</w:t>
      </w:r>
      <w:r>
        <w:t>.</w:t>
      </w:r>
    </w:p>
    <w:p w14:paraId="54CDF0AC" w14:textId="77777777" w:rsidR="00B86D52" w:rsidRDefault="00B86D52" w:rsidP="00B86D52">
      <w:r>
        <w:rPr>
          <w:b/>
          <w:bCs/>
        </w:rPr>
        <w:t>s</w:t>
      </w:r>
      <w:r w:rsidRPr="00CC2156">
        <w:rPr>
          <w:b/>
          <w:bCs/>
        </w:rPr>
        <w:t>ensing measurement process</w:t>
      </w:r>
      <w:r>
        <w:t xml:space="preserve">: </w:t>
      </w:r>
      <w:r w:rsidRPr="00CC2156">
        <w:t>process of collecting sensing measurement data</w:t>
      </w:r>
      <w:r>
        <w:t>.</w:t>
      </w:r>
    </w:p>
    <w:p w14:paraId="7B96D617" w14:textId="77777777" w:rsidR="00B86D52" w:rsidRDefault="00B86D52" w:rsidP="00B86D52">
      <w:pPr>
        <w:rPr>
          <w:lang w:eastAsia="zh-CN"/>
        </w:rPr>
      </w:pPr>
      <w:r w:rsidRPr="00014B97">
        <w:rPr>
          <w:b/>
        </w:rPr>
        <w:t>sensing result</w:t>
      </w:r>
      <w:r>
        <w:t xml:space="preserve">: the </w:t>
      </w:r>
      <w:r>
        <w:rPr>
          <w:lang w:eastAsia="zh-CN"/>
        </w:rPr>
        <w:t>information derived from processing sensing measurement data.</w:t>
      </w:r>
    </w:p>
    <w:p w14:paraId="64A027DD" w14:textId="77777777" w:rsidR="00B86D52" w:rsidRDefault="00B86D52" w:rsidP="00B86D52">
      <w:pPr>
        <w:pStyle w:val="EditorsNote"/>
      </w:pPr>
      <w:r>
        <w:rPr>
          <w:lang w:eastAsia="zh-CN"/>
        </w:rPr>
        <w:t xml:space="preserve">NOTE: </w:t>
      </w:r>
      <w:r w:rsidRPr="00417153">
        <w:t>Examples of sensing result are characteristics of an object</w:t>
      </w:r>
      <w:r>
        <w:t xml:space="preserve"> or environment</w:t>
      </w:r>
      <w:r w:rsidRPr="00417153">
        <w:t>, etc.</w:t>
      </w:r>
    </w:p>
    <w:p w14:paraId="6F263EB2" w14:textId="77777777" w:rsidR="00B86D52" w:rsidRDefault="00B86D52" w:rsidP="00B86D52">
      <w:pPr>
        <w:rPr>
          <w:lang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eastAsia="zh-CN"/>
        </w:rPr>
        <w:t>sensing</w:t>
      </w:r>
      <w:r>
        <w:t xml:space="preserve"> service with certain quality</w:t>
      </w:r>
      <w:r>
        <w:rPr>
          <w:rFonts w:hint="eastAsia"/>
          <w:lang w:eastAsia="zh-CN" w:bidi="ar"/>
        </w:rPr>
        <w:t>.</w:t>
      </w:r>
    </w:p>
    <w:p w14:paraId="294024B5" w14:textId="77777777" w:rsidR="00B86D52" w:rsidRDefault="00B86D52" w:rsidP="00B86D52">
      <w:pPr>
        <w:rPr>
          <w:lang w:eastAsia="zh-CN"/>
        </w:rPr>
      </w:pPr>
      <w:r>
        <w:rPr>
          <w:b/>
          <w:lang w:eastAsia="zh-CN"/>
        </w:rPr>
        <w:t>transparent sensing</w:t>
      </w:r>
      <w:r>
        <w:rPr>
          <w:lang w:eastAsia="zh-CN"/>
        </w:rPr>
        <w:t xml:space="preserve">: sensing measurements are communicated such that they can be discerned and interpreted by the 5GS, </w:t>
      </w:r>
      <w:proofErr w:type="gramStart"/>
      <w:r>
        <w:rPr>
          <w:lang w:eastAsia="zh-CN"/>
        </w:rPr>
        <w:t>e.g.</w:t>
      </w:r>
      <w:proofErr w:type="gramEnd"/>
      <w:r>
        <w:rPr>
          <w:lang w:eastAsia="zh-CN"/>
        </w:rPr>
        <w:t xml:space="preserve"> the data is communicated using a standard protocol to an interface defined by the 5GS.</w:t>
      </w:r>
    </w:p>
    <w:p w14:paraId="589961F2" w14:textId="72C591BC" w:rsidR="00B86D52" w:rsidRDefault="00B86D52" w:rsidP="00B86D52">
      <w:pPr>
        <w:rPr>
          <w:ins w:id="12" w:author="Daniel Lönnblad_3" w:date="2022-11-01T17:25:00Z"/>
        </w:rPr>
      </w:pPr>
      <w:ins w:id="13" w:author="Daniel Lönnblad_3" w:date="2022-11-01T17:25:00Z">
        <w:r w:rsidRPr="005015DB">
          <w:rPr>
            <w:b/>
            <w:bCs/>
          </w:rPr>
          <w:t>Sensing transmitter:</w:t>
        </w:r>
        <w:r w:rsidRPr="005015DB">
          <w:t xml:space="preserve"> A sensing transmitter is </w:t>
        </w:r>
        <w:r>
          <w:t>the entity that send</w:t>
        </w:r>
      </w:ins>
      <w:ins w:id="14" w:author="Daniel Lönnblad_3" w:date="2022-11-04T16:42:00Z">
        <w:r w:rsidR="00FA3861">
          <w:t>s</w:t>
        </w:r>
      </w:ins>
      <w:ins w:id="15" w:author="Daniel Lönnblad_3" w:date="2022-11-01T17:25:00Z">
        <w:r>
          <w:t xml:space="preserve"> out the sensing signal which the sensing service will use in its operation. A sensing transmitter can be a RAN node or a UE. A sensing transmitter can </w:t>
        </w:r>
        <w:proofErr w:type="gramStart"/>
        <w:r>
          <w:t>be located in</w:t>
        </w:r>
        <w:proofErr w:type="gramEnd"/>
        <w:r>
          <w:t xml:space="preserve"> same or different entity as the sensing receiver.</w:t>
        </w:r>
      </w:ins>
    </w:p>
    <w:p w14:paraId="0F4F7654" w14:textId="77777777" w:rsidR="00B86D52" w:rsidRDefault="00B86D52" w:rsidP="00B86D52">
      <w:pPr>
        <w:rPr>
          <w:ins w:id="16" w:author="Daniel Lönnblad_3" w:date="2022-11-01T17:25:00Z"/>
        </w:rPr>
      </w:pPr>
      <w:ins w:id="17" w:author="Daniel Lönnblad_3" w:date="2022-11-01T17:25:00Z">
        <w:r w:rsidRPr="005015DB">
          <w:rPr>
            <w:b/>
            <w:bCs/>
          </w:rPr>
          <w:t>Sensing Receiver:</w:t>
        </w:r>
        <w:r>
          <w:t xml:space="preserve"> A sensing Receiver is an entity that receives the sensing signal which the sensing service will use in its operation. A sensing receiver can be a RAN node or a UE. A sensing Receiver can </w:t>
        </w:r>
        <w:proofErr w:type="gramStart"/>
        <w:r>
          <w:t>be located in</w:t>
        </w:r>
        <w:proofErr w:type="gramEnd"/>
        <w:r>
          <w:t xml:space="preserve"> same or different entity as the sensing receiver.</w:t>
        </w:r>
      </w:ins>
    </w:p>
    <w:p w14:paraId="0E5B4766" w14:textId="77777777" w:rsidR="00B86D52" w:rsidRDefault="00B86D52" w:rsidP="00B86D52">
      <w:pPr>
        <w:rPr>
          <w:lang w:eastAsia="zh-CN"/>
        </w:rPr>
      </w:pPr>
    </w:p>
    <w:p w14:paraId="5ECEC7AE" w14:textId="4DC606C4" w:rsidR="00B86D52" w:rsidRPr="004D19E0" w:rsidRDefault="00B86D52" w:rsidP="00B86D52">
      <w:pPr>
        <w:rPr>
          <w:color w:val="FF0000"/>
          <w:sz w:val="36"/>
        </w:rPr>
      </w:pPr>
      <w:r>
        <w:rPr>
          <w:color w:val="FF0000"/>
          <w:sz w:val="36"/>
        </w:rPr>
        <w:t xml:space="preserve">************* End of </w:t>
      </w:r>
      <w:r w:rsidR="009904D7">
        <w:rPr>
          <w:color w:val="FF0000"/>
          <w:sz w:val="36"/>
        </w:rPr>
        <w:t>Second</w:t>
      </w:r>
      <w:r>
        <w:rPr>
          <w:color w:val="FF0000"/>
          <w:sz w:val="36"/>
        </w:rPr>
        <w:t xml:space="preserve"> Change ***************</w:t>
      </w:r>
    </w:p>
    <w:p w14:paraId="3DCF3DD2" w14:textId="77777777" w:rsidR="00B86D52" w:rsidRDefault="00B86D52" w:rsidP="00B86D52"/>
    <w:p w14:paraId="52837270" w14:textId="51B36984" w:rsidR="00B86D52" w:rsidRPr="00496333" w:rsidRDefault="00B86D52" w:rsidP="00B86D52">
      <w:pPr>
        <w:jc w:val="both"/>
      </w:pPr>
      <w:r>
        <w:rPr>
          <w:color w:val="FF0000"/>
          <w:sz w:val="36"/>
        </w:rPr>
        <w:t xml:space="preserve">**************** </w:t>
      </w:r>
      <w:r w:rsidR="009904D7">
        <w:rPr>
          <w:color w:val="FF0000"/>
          <w:sz w:val="36"/>
        </w:rPr>
        <w:t>Third</w:t>
      </w:r>
      <w:r>
        <w:rPr>
          <w:color w:val="FF0000"/>
          <w:sz w:val="36"/>
        </w:rPr>
        <w:t xml:space="preserve"> Change ******************</w:t>
      </w:r>
    </w:p>
    <w:p w14:paraId="17CA01AA" w14:textId="77777777" w:rsidR="00B86D52" w:rsidRPr="004F280B" w:rsidRDefault="00B86D52" w:rsidP="00B86D52"/>
    <w:p w14:paraId="3BAE9B78" w14:textId="77777777" w:rsidR="00B86D52" w:rsidRDefault="00B86D52" w:rsidP="00B86D52">
      <w:pPr>
        <w:pStyle w:val="Heading1"/>
        <w:rPr>
          <w:rFonts w:ascii="Arial" w:eastAsia="Times New Roman" w:hAnsi="Arial"/>
          <w:b w:val="0"/>
          <w:bCs w:val="0"/>
          <w:kern w:val="0"/>
          <w:szCs w:val="20"/>
          <w:lang w:eastAsia="x-none"/>
        </w:rPr>
      </w:pPr>
    </w:p>
    <w:bookmarkEnd w:id="7"/>
    <w:bookmarkEnd w:id="8"/>
    <w:bookmarkEnd w:id="9"/>
    <w:bookmarkEnd w:id="10"/>
    <w:p w14:paraId="348F13BA" w14:textId="77777777" w:rsidR="00B86D52" w:rsidRPr="00F417A6" w:rsidRDefault="00B86D52" w:rsidP="00B86D52">
      <w:pPr>
        <w:pStyle w:val="Heading1"/>
        <w:rPr>
          <w:rFonts w:ascii="Arial" w:eastAsia="Times New Roman" w:hAnsi="Arial"/>
          <w:b w:val="0"/>
          <w:bCs w:val="0"/>
          <w:kern w:val="0"/>
          <w:sz w:val="36"/>
          <w:szCs w:val="36"/>
          <w:lang w:eastAsia="x-none"/>
        </w:rPr>
      </w:pPr>
      <w:r w:rsidRPr="00F417A6">
        <w:rPr>
          <w:rFonts w:ascii="Arial" w:eastAsia="Times New Roman" w:hAnsi="Arial"/>
          <w:b w:val="0"/>
          <w:bCs w:val="0"/>
          <w:kern w:val="0"/>
          <w:sz w:val="36"/>
          <w:szCs w:val="36"/>
          <w:lang w:eastAsia="x-none"/>
        </w:rPr>
        <w:t>5</w:t>
      </w:r>
      <w:r w:rsidRPr="00F417A6">
        <w:rPr>
          <w:rFonts w:ascii="Arial" w:eastAsia="Times New Roman" w:hAnsi="Arial"/>
          <w:b w:val="0"/>
          <w:bCs w:val="0"/>
          <w:kern w:val="0"/>
          <w:sz w:val="36"/>
          <w:szCs w:val="36"/>
          <w:lang w:eastAsia="x-none"/>
        </w:rPr>
        <w:tab/>
        <w:t>Use cases</w:t>
      </w:r>
    </w:p>
    <w:p w14:paraId="283579CD" w14:textId="77777777" w:rsidR="00B86D52" w:rsidRPr="007B7940" w:rsidRDefault="00B86D52" w:rsidP="00B86D52">
      <w:pPr>
        <w:pStyle w:val="Heading2"/>
        <w:rPr>
          <w:ins w:id="18" w:author="Daniel Lönnblad_3" w:date="2022-11-01T17:25:00Z"/>
          <w:lang w:val="en-US"/>
        </w:rPr>
      </w:pPr>
      <w:ins w:id="19" w:author="Daniel Lönnblad_3" w:date="2022-11-01T17:25:00Z">
        <w:r w:rsidRPr="007B7940">
          <w:rPr>
            <w:lang w:val="en-US"/>
          </w:rPr>
          <w:t>5.x</w:t>
        </w:r>
        <w:r w:rsidRPr="007B7940">
          <w:rPr>
            <w:lang w:val="en-US"/>
          </w:rPr>
          <w:tab/>
          <w:t>Use case of Sensing for Parking Space Determination</w:t>
        </w:r>
      </w:ins>
    </w:p>
    <w:p w14:paraId="268E6452" w14:textId="77777777" w:rsidR="00B86D52" w:rsidRPr="007B7940" w:rsidRDefault="00B86D52" w:rsidP="00B86D52">
      <w:pPr>
        <w:pStyle w:val="Heading3"/>
        <w:rPr>
          <w:ins w:id="20" w:author="Daniel Lönnblad_3" w:date="2022-11-01T17:25:00Z"/>
          <w:lang w:val="en-US"/>
        </w:rPr>
      </w:pPr>
      <w:bookmarkStart w:id="21" w:name="_Toc355779204"/>
      <w:bookmarkStart w:id="22" w:name="_Toc354586742"/>
      <w:bookmarkStart w:id="23" w:name="_Toc354590101"/>
      <w:bookmarkEnd w:id="21"/>
      <w:bookmarkEnd w:id="22"/>
      <w:bookmarkEnd w:id="23"/>
      <w:ins w:id="24" w:author="Daniel Lönnblad_3" w:date="2022-11-01T17:25:00Z">
        <w:r w:rsidRPr="007B7940">
          <w:rPr>
            <w:lang w:val="en-US"/>
          </w:rPr>
          <w:t>5.x.1</w:t>
        </w:r>
        <w:r w:rsidRPr="007B7940">
          <w:rPr>
            <w:lang w:val="en-US"/>
          </w:rPr>
          <w:tab/>
          <w:t>Description</w:t>
        </w:r>
      </w:ins>
    </w:p>
    <w:p w14:paraId="3FAB7621" w14:textId="0B75FF5B" w:rsidR="00B86D52" w:rsidRPr="007B7940" w:rsidRDefault="00B86D52" w:rsidP="00B86D52">
      <w:pPr>
        <w:rPr>
          <w:ins w:id="25" w:author="Daniel Lönnblad_3" w:date="2022-11-01T17:25:00Z"/>
        </w:rPr>
      </w:pPr>
      <w:ins w:id="26" w:author="Daniel Lönnblad_3" w:date="2022-11-01T17:25:00Z">
        <w:r w:rsidRPr="007B7940">
          <w:t xml:space="preserve">The use case to find parking place would be greatly improved by being digitalized compared to the current method, </w:t>
        </w:r>
      </w:ins>
      <w:ins w:id="27" w:author="Daniel Lönnblad_3" w:date="2022-11-04T16:42:00Z">
        <w:r w:rsidR="00F34BE1">
          <w:t xml:space="preserve">which is </w:t>
        </w:r>
      </w:ins>
      <w:ins w:id="28" w:author="Daniel Lönnblad_3" w:date="2022-11-01T17:25:00Z">
        <w:r w:rsidRPr="007B7940">
          <w:t>to drive around and search</w:t>
        </w:r>
      </w:ins>
      <w:ins w:id="29" w:author="Daniel Lönnblad_3" w:date="2022-11-04T16:53:00Z">
        <w:r w:rsidR="00865002">
          <w:t xml:space="preserve"> for an empty</w:t>
        </w:r>
        <w:r w:rsidR="0001793F">
          <w:t xml:space="preserve"> spot</w:t>
        </w:r>
      </w:ins>
      <w:ins w:id="30" w:author="Daniel Lönnblad_3" w:date="2022-11-01T17:25:00Z">
        <w:r w:rsidRPr="007B7940">
          <w:t>. When 3GPP network</w:t>
        </w:r>
      </w:ins>
      <w:ins w:id="31" w:author="Daniel Lönnblad_3" w:date="2022-11-04T16:53:00Z">
        <w:r w:rsidR="004B587A">
          <w:t>s</w:t>
        </w:r>
      </w:ins>
      <w:ins w:id="32" w:author="Daniel Lönnblad_3" w:date="2022-11-01T17:25:00Z">
        <w:r w:rsidRPr="007B7940">
          <w:t xml:space="preserve"> introduce</w:t>
        </w:r>
      </w:ins>
      <w:ins w:id="33" w:author="Daniel Lönnblad_3" w:date="2022-11-04T16:53:00Z">
        <w:r w:rsidR="004B587A">
          <w:t>s</w:t>
        </w:r>
      </w:ins>
      <w:ins w:id="34" w:author="Daniel Lönnblad_3" w:date="2022-11-01T17:25:00Z">
        <w:r w:rsidRPr="007B7940">
          <w:t xml:space="preserve"> sensing service, one option to determine available parking spaces </w:t>
        </w:r>
      </w:ins>
      <w:ins w:id="35" w:author="Daniel Lönnblad_3" w:date="2022-11-04T16:53:00Z">
        <w:r w:rsidR="004B587A">
          <w:t>wi</w:t>
        </w:r>
      </w:ins>
      <w:ins w:id="36" w:author="Daniel Lönnblad_3" w:date="2022-11-04T16:54:00Z">
        <w:r w:rsidR="004B587A">
          <w:t>ll</w:t>
        </w:r>
      </w:ins>
      <w:ins w:id="37" w:author="Daniel Lönnblad_3" w:date="2022-11-04T16:55:00Z">
        <w:r w:rsidR="00240C3B">
          <w:t xml:space="preserve"> </w:t>
        </w:r>
      </w:ins>
      <w:ins w:id="38" w:author="Daniel Lönnblad_3" w:date="2022-11-01T17:25:00Z">
        <w:r w:rsidRPr="007B7940">
          <w:t>be to use this 3GPP sensing technology.</w:t>
        </w:r>
      </w:ins>
    </w:p>
    <w:p w14:paraId="2FDFAFBF" w14:textId="0A27209B" w:rsidR="00B86D52" w:rsidRPr="007B7940" w:rsidRDefault="00B86D52" w:rsidP="00B86D52">
      <w:pPr>
        <w:rPr>
          <w:ins w:id="39" w:author="Daniel Lönnblad_3" w:date="2022-11-01T17:25:00Z"/>
        </w:rPr>
      </w:pPr>
      <w:ins w:id="40" w:author="Daniel Lönnblad_3" w:date="2022-11-01T17:25:00Z">
        <w:r w:rsidRPr="007B7940">
          <w:t xml:space="preserve">Another related use case is automated parking </w:t>
        </w:r>
        <w:proofErr w:type="gramStart"/>
        <w:r w:rsidRPr="007B7940">
          <w:t>e.g.</w:t>
        </w:r>
        <w:proofErr w:type="gramEnd"/>
        <w:r w:rsidRPr="007B7940">
          <w:t xml:space="preserve"> AVP (Automated Valet Parking) and AFP (Automatic Factory Parking)</w:t>
        </w:r>
      </w:ins>
      <w:ins w:id="41" w:author="Daniel Lönnblad_3" w:date="2022-11-04T16:58:00Z">
        <w:r w:rsidR="007536F3">
          <w:t xml:space="preserve"> [39]</w:t>
        </w:r>
      </w:ins>
      <w:ins w:id="42" w:author="Daniel Lönnblad_3" w:date="2022-11-01T17:25:00Z">
        <w:r w:rsidRPr="007B7940">
          <w:t xml:space="preserve"> where cars are provided with drive-path information to do automated parking in a given parking lot facility. </w:t>
        </w:r>
      </w:ins>
      <w:ins w:id="43" w:author="Daniel Lönnblad_3" w:date="2022-11-04T16:54:00Z">
        <w:r w:rsidR="004B587A">
          <w:t>C</w:t>
        </w:r>
      </w:ins>
      <w:ins w:id="44" w:author="Daniel Lönnblad_3" w:date="2022-11-01T17:25:00Z">
        <w:r w:rsidRPr="007B7940">
          <w:t xml:space="preserve">onnectivity is an important </w:t>
        </w:r>
      </w:ins>
      <w:ins w:id="45" w:author="Daniel Lönnblad_3" w:date="2022-11-04T16:54:00Z">
        <w:r w:rsidR="00B74A62">
          <w:t xml:space="preserve">component in </w:t>
        </w:r>
      </w:ins>
      <w:ins w:id="46" w:author="Daniel Lönnblad_3" w:date="2022-11-01T17:25:00Z">
        <w:r w:rsidRPr="007B7940">
          <w:t>automatic parking</w:t>
        </w:r>
      </w:ins>
      <w:ins w:id="47" w:author="Peter Bleckert" w:date="2022-11-04T16:28:00Z">
        <w:r w:rsidR="000D0C72">
          <w:t>,</w:t>
        </w:r>
      </w:ins>
      <w:ins w:id="48" w:author="Daniel Lönnblad_3" w:date="2022-11-01T17:25:00Z">
        <w:r w:rsidRPr="007B7940">
          <w:t xml:space="preserve"> and the 3GPP sensing technology can serve as</w:t>
        </w:r>
      </w:ins>
      <w:ins w:id="49" w:author="Daniel Lönnblad_3" w:date="2022-11-02T08:27:00Z">
        <w:r w:rsidR="003F2300" w:rsidRPr="007B7940">
          <w:t xml:space="preserve"> </w:t>
        </w:r>
        <w:r w:rsidR="00937514" w:rsidRPr="007B7940">
          <w:t>the way to determi</w:t>
        </w:r>
      </w:ins>
      <w:ins w:id="50" w:author="Daniel Lönnblad_3" w:date="2022-11-02T08:28:00Z">
        <w:r w:rsidR="00937514" w:rsidRPr="007B7940">
          <w:t xml:space="preserve">ne </w:t>
        </w:r>
      </w:ins>
      <w:ins w:id="51" w:author="Daniel Lönnblad_3" w:date="2022-11-04T16:54:00Z">
        <w:r w:rsidR="00B74A62">
          <w:t>available</w:t>
        </w:r>
      </w:ins>
      <w:ins w:id="52" w:author="Daniel Lönnblad_3" w:date="2022-11-04T16:55:00Z">
        <w:r w:rsidR="00240C3B">
          <w:t xml:space="preserve"> </w:t>
        </w:r>
      </w:ins>
      <w:ins w:id="53" w:author="Daniel Lönnblad_3" w:date="2022-11-02T08:28:00Z">
        <w:r w:rsidR="00937514" w:rsidRPr="007B7940">
          <w:t>parking space</w:t>
        </w:r>
      </w:ins>
      <w:ins w:id="54" w:author="Peter Bleckert" w:date="2022-11-04T16:28:00Z">
        <w:r w:rsidR="009E03D9">
          <w:t>s</w:t>
        </w:r>
      </w:ins>
      <w:ins w:id="55" w:author="Daniel Lönnblad_3" w:date="2022-11-02T08:28:00Z">
        <w:r w:rsidR="00937514" w:rsidRPr="007B7940">
          <w:t xml:space="preserve"> and the best route </w:t>
        </w:r>
      </w:ins>
      <w:ins w:id="56" w:author="Daniel Lönnblad_3" w:date="2022-11-04T16:55:00Z">
        <w:r w:rsidR="00240C3B">
          <w:t xml:space="preserve">for a car </w:t>
        </w:r>
      </w:ins>
      <w:ins w:id="57" w:author="Daniel Lönnblad_3" w:date="2022-11-02T08:28:00Z">
        <w:r w:rsidR="00937514" w:rsidRPr="007B7940">
          <w:t>to</w:t>
        </w:r>
      </w:ins>
      <w:ins w:id="58" w:author="Daniel Lönnblad_3" w:date="2022-11-04T16:55:00Z">
        <w:r w:rsidR="00240C3B">
          <w:t xml:space="preserve"> reach</w:t>
        </w:r>
      </w:ins>
      <w:ins w:id="59" w:author="Daniel Lönnblad_3" w:date="2022-11-02T08:28:00Z">
        <w:r w:rsidR="00937514" w:rsidRPr="007B7940">
          <w:t xml:space="preserve"> it</w:t>
        </w:r>
        <w:r w:rsidR="00700EBE" w:rsidRPr="007B7940">
          <w:t>.</w:t>
        </w:r>
      </w:ins>
      <w:del w:id="60" w:author="Daniel Lönnblad_3" w:date="2022-11-02T08:28:00Z">
        <w:r w:rsidR="00A71590" w:rsidRPr="007B7940" w:rsidDel="00700EBE">
          <w:delText xml:space="preserve"> </w:delText>
        </w:r>
      </w:del>
    </w:p>
    <w:p w14:paraId="33661179" w14:textId="527F66C1" w:rsidR="00B86D52" w:rsidRPr="007B7940" w:rsidRDefault="00B86D52" w:rsidP="00B86D52">
      <w:pPr>
        <w:rPr>
          <w:ins w:id="61" w:author="Daniel Lönnblad_3" w:date="2022-11-01T17:25:00Z"/>
        </w:rPr>
      </w:pPr>
      <w:ins w:id="62" w:author="Daniel Lönnblad_3" w:date="2022-11-01T17:25:00Z">
        <w:r w:rsidRPr="007B7940">
          <w:t>The coverage could be either a public network or a private network specifically for the parking garage.</w:t>
        </w:r>
      </w:ins>
    </w:p>
    <w:p w14:paraId="6DB915B0" w14:textId="358B53EA" w:rsidR="00B86D52" w:rsidRPr="007B7940" w:rsidRDefault="00B86D52" w:rsidP="00B86D52">
      <w:pPr>
        <w:rPr>
          <w:ins w:id="63" w:author="Daniel Lönnblad_3" w:date="2022-11-01T17:25:00Z"/>
        </w:rPr>
      </w:pPr>
      <w:ins w:id="64" w:author="Daniel Lönnblad_3" w:date="2022-11-01T17:25:00Z">
        <w:r w:rsidRPr="007B7940">
          <w:t xml:space="preserve">There are multiple methods to achieve the sensing </w:t>
        </w:r>
      </w:ins>
      <w:ins w:id="65" w:author="Daniel Lönnblad_3" w:date="2022-11-04T16:56:00Z">
        <w:r w:rsidR="0044208B" w:rsidRPr="007B7940">
          <w:t>service,</w:t>
        </w:r>
      </w:ins>
      <w:ins w:id="66" w:author="Daniel Lönnblad_3" w:date="2022-11-01T17:25:00Z">
        <w:r w:rsidRPr="007B7940">
          <w:t xml:space="preserve"> but </w:t>
        </w:r>
      </w:ins>
      <w:ins w:id="67" w:author="Daniel Lönnblad_3" w:date="2022-11-04T16:56:00Z">
        <w:r w:rsidR="0044208B">
          <w:t xml:space="preserve">these </w:t>
        </w:r>
      </w:ins>
      <w:ins w:id="68" w:author="Daniel Lönnblad_3" w:date="2022-11-01T17:25:00Z">
        <w:r w:rsidRPr="007B7940">
          <w:t>are better discussed during the solution phase</w:t>
        </w:r>
      </w:ins>
      <w:ins w:id="69" w:author="Peter Bleckert" w:date="2022-11-04T16:30:00Z">
        <w:r w:rsidR="00823B0C">
          <w:t>,</w:t>
        </w:r>
      </w:ins>
      <w:bookmarkStart w:id="70" w:name="_Toc355779205"/>
      <w:bookmarkStart w:id="71" w:name="_Toc354586743"/>
      <w:bookmarkStart w:id="72" w:name="_Toc354590102"/>
      <w:bookmarkEnd w:id="70"/>
      <w:bookmarkEnd w:id="71"/>
      <w:bookmarkEnd w:id="72"/>
      <w:ins w:id="73" w:author="Daniel Lönnblad_3" w:date="2022-11-01T17:25:00Z">
        <w:r w:rsidRPr="007B7940">
          <w:t xml:space="preserve"> and are therefore not included in the use case or service requirement. </w:t>
        </w:r>
      </w:ins>
      <w:ins w:id="74" w:author="Daniel Lönnblad_3" w:date="2022-11-04T16:57:00Z">
        <w:r w:rsidR="0044208B">
          <w:t xml:space="preserve">A crucial </w:t>
        </w:r>
      </w:ins>
      <w:ins w:id="75" w:author="Daniel Lönnblad_3" w:date="2022-11-01T17:25:00Z">
        <w:r w:rsidRPr="007B7940">
          <w:t xml:space="preserve">requirement </w:t>
        </w:r>
      </w:ins>
      <w:ins w:id="76" w:author="Daniel Lönnblad_3" w:date="2022-11-04T16:57:00Z">
        <w:r w:rsidR="00FB105A">
          <w:t>in this use case</w:t>
        </w:r>
        <w:r w:rsidR="003A79EC">
          <w:t xml:space="preserve"> </w:t>
        </w:r>
      </w:ins>
      <w:ins w:id="77" w:author="Daniel Lönnblad_3" w:date="2022-11-01T17:25:00Z">
        <w:r w:rsidRPr="007B7940">
          <w:t>is</w:t>
        </w:r>
      </w:ins>
      <w:ins w:id="78" w:author="Daniel Lönnblad_3" w:date="2022-11-04T16:57:00Z">
        <w:r w:rsidR="003A79EC">
          <w:t xml:space="preserve"> that</w:t>
        </w:r>
      </w:ins>
      <w:ins w:id="79" w:author="Daniel Lönnblad_3" w:date="2022-11-01T17:25:00Z">
        <w:r w:rsidRPr="007B7940">
          <w:t xml:space="preserve"> the </w:t>
        </w:r>
      </w:ins>
      <w:ins w:id="80" w:author="Daniel Lönnblad_3" w:date="2022-11-04T16:57:00Z">
        <w:r w:rsidR="00CC7250">
          <w:t>sensing</w:t>
        </w:r>
        <w:r w:rsidR="007536F3">
          <w:t xml:space="preserve"> </w:t>
        </w:r>
      </w:ins>
      <w:ins w:id="81" w:author="Daniel Lönnblad_3" w:date="2022-11-01T17:25:00Z">
        <w:r w:rsidRPr="007B7940">
          <w:t xml:space="preserve">resolution </w:t>
        </w:r>
      </w:ins>
      <w:ins w:id="82" w:author="Daniel Lönnblad_3" w:date="2022-11-04T16:59:00Z">
        <w:r w:rsidR="007536F3">
          <w:t>need to be good</w:t>
        </w:r>
        <w:r w:rsidR="003E67C0">
          <w:t xml:space="preserve"> enough</w:t>
        </w:r>
        <w:r w:rsidR="00CE4C5A">
          <w:t xml:space="preserve"> </w:t>
        </w:r>
      </w:ins>
      <w:ins w:id="83" w:author="Daniel Lönnblad_3" w:date="2022-11-01T17:25:00Z">
        <w:r w:rsidRPr="007B7940">
          <w:t xml:space="preserve">to determine that there is an available parking lot. The </w:t>
        </w:r>
      </w:ins>
      <w:ins w:id="84" w:author="Daniel Lönnblad_3" w:date="2022-11-04T16:59:00Z">
        <w:r w:rsidR="00CE4C5A">
          <w:t>service</w:t>
        </w:r>
        <w:r w:rsidR="007A1D73">
          <w:t xml:space="preserve"> </w:t>
        </w:r>
      </w:ins>
      <w:ins w:id="85" w:author="Daniel Lönnblad_3" w:date="2022-11-01T17:25:00Z">
        <w:r w:rsidRPr="007B7940">
          <w:t>area is a</w:t>
        </w:r>
      </w:ins>
      <w:ins w:id="86" w:author="Daniel Lönnblad_3" w:date="2022-11-04T17:00:00Z">
        <w:r w:rsidR="007A1D73">
          <w:t>nother</w:t>
        </w:r>
      </w:ins>
      <w:ins w:id="87" w:author="Daniel Lönnblad_3" w:date="2022-11-01T17:25:00Z">
        <w:r w:rsidRPr="007B7940">
          <w:t xml:space="preserve"> KPI to be derived from the use case. </w:t>
        </w:r>
      </w:ins>
    </w:p>
    <w:p w14:paraId="7081ECC2" w14:textId="77777777" w:rsidR="00B86D52" w:rsidRPr="007B7940" w:rsidRDefault="00B86D52" w:rsidP="00B86D52">
      <w:pPr>
        <w:pStyle w:val="Heading3"/>
        <w:rPr>
          <w:ins w:id="88" w:author="Daniel Lönnblad_3" w:date="2022-11-01T17:25:00Z"/>
          <w:lang w:val="en-US"/>
        </w:rPr>
      </w:pPr>
      <w:ins w:id="89" w:author="Daniel Lönnblad_3" w:date="2022-11-01T17:25:00Z">
        <w:r w:rsidRPr="007B7940">
          <w:rPr>
            <w:lang w:val="en-US"/>
          </w:rPr>
          <w:t>5.x.2</w:t>
        </w:r>
        <w:r w:rsidRPr="007B7940">
          <w:rPr>
            <w:lang w:val="en-US"/>
          </w:rPr>
          <w:tab/>
          <w:t>Pre-conditions</w:t>
        </w:r>
      </w:ins>
    </w:p>
    <w:p w14:paraId="4364B700" w14:textId="30BE89A5" w:rsidR="00B86D52" w:rsidRPr="007B7940" w:rsidRDefault="007A1D73" w:rsidP="00B86D52">
      <w:pPr>
        <w:rPr>
          <w:ins w:id="90" w:author="Daniel Lönnblad_3" w:date="2022-11-01T17:25:00Z"/>
        </w:rPr>
      </w:pPr>
      <w:ins w:id="91" w:author="Daniel Lönnblad_3" w:date="2022-11-04T17:00:00Z">
        <w:r>
          <w:rPr>
            <w:rFonts w:eastAsia="SimSun"/>
            <w:lang w:eastAsia="zh-CN"/>
          </w:rPr>
          <w:t>A</w:t>
        </w:r>
      </w:ins>
      <w:ins w:id="92" w:author="Daniel Lönnblad_3" w:date="2022-11-01T17:25:00Z">
        <w:r w:rsidR="00B86D52" w:rsidRPr="007B7940">
          <w:rPr>
            <w:rFonts w:eastAsia="SimSun"/>
            <w:lang w:eastAsia="zh-CN"/>
          </w:rPr>
          <w:t xml:space="preserve"> </w:t>
        </w:r>
        <w:r w:rsidR="00B86D52" w:rsidRPr="007B7940">
          <w:t>multi-</w:t>
        </w:r>
      </w:ins>
      <w:ins w:id="93" w:author="Daniel Lönnblad_3" w:date="2022-11-04T17:02:00Z">
        <w:r w:rsidR="00003122" w:rsidRPr="00003122">
          <w:t xml:space="preserve"> </w:t>
        </w:r>
        <w:r w:rsidR="00003122" w:rsidRPr="007B7940">
          <w:t>stor</w:t>
        </w:r>
        <w:r w:rsidR="00003122">
          <w:t>y</w:t>
        </w:r>
      </w:ins>
      <w:ins w:id="94" w:author="Daniel Lönnblad_3" w:date="2022-11-01T17:25:00Z">
        <w:r w:rsidR="00B86D52" w:rsidRPr="007B7940">
          <w:t xml:space="preserve"> parking garage has installed a 3GPP sensing service to help vehicles to find empty parking spaces within the garage.</w:t>
        </w:r>
        <w:r w:rsidR="00B86D52" w:rsidRPr="007B7940">
          <w:rPr>
            <w:rFonts w:eastAsia="SimSun"/>
            <w:lang w:eastAsia="zh-CN"/>
          </w:rPr>
          <w:t xml:space="preserve"> This </w:t>
        </w:r>
        <w:r w:rsidR="00B86D52" w:rsidRPr="007B7940">
          <w:t xml:space="preserve">parking garage can provide the information using the service “find a parking lot” to vehicles about the availability of the parking space. </w:t>
        </w:r>
      </w:ins>
    </w:p>
    <w:p w14:paraId="09CD63D4" w14:textId="279AA021" w:rsidR="00B86D52" w:rsidRPr="007B7940" w:rsidRDefault="00B86D52" w:rsidP="00B86D52">
      <w:pPr>
        <w:rPr>
          <w:ins w:id="95" w:author="Daniel Lönnblad_3" w:date="2022-11-01T17:25:00Z"/>
          <w:rFonts w:eastAsia="SimSun"/>
          <w:lang w:eastAsia="zh-CN"/>
        </w:rPr>
      </w:pPr>
      <w:ins w:id="96" w:author="Daniel Lönnblad_3" w:date="2022-11-01T17:25:00Z">
        <w:r w:rsidRPr="007B7940">
          <w:rPr>
            <w:rFonts w:eastAsia="SimSun"/>
            <w:lang w:eastAsia="zh-CN"/>
          </w:rPr>
          <w:t xml:space="preserve">Consider an example scenario shown in Fig. 5.x.2-1. A typical parking space is with length 5 m and width 2.5 m. </w:t>
        </w:r>
      </w:ins>
      <w:ins w:id="97" w:author="Daniel Lönnblad_3" w:date="2022-11-04T14:29:00Z">
        <w:r w:rsidR="007B7940">
          <w:rPr>
            <w:rFonts w:eastAsia="SimSun"/>
            <w:lang w:eastAsia="zh-CN"/>
          </w:rPr>
          <w:t>The</w:t>
        </w:r>
      </w:ins>
      <w:ins w:id="98" w:author="Daniel Lönnblad_3" w:date="2022-11-04T14:15:00Z">
        <w:r w:rsidR="00C66611" w:rsidRPr="007B7940">
          <w:rPr>
            <w:rFonts w:eastAsia="SimSun"/>
            <w:lang w:eastAsia="zh-CN"/>
          </w:rPr>
          <w:t xml:space="preserve"> sensing </w:t>
        </w:r>
        <w:r w:rsidR="00662620" w:rsidRPr="007B7940">
          <w:rPr>
            <w:rFonts w:eastAsia="SimSun"/>
            <w:lang w:eastAsia="zh-CN"/>
          </w:rPr>
          <w:t>servi</w:t>
        </w:r>
      </w:ins>
      <w:ins w:id="99" w:author="Daniel Lönnblad_3" w:date="2022-11-04T14:16:00Z">
        <w:r w:rsidR="00662620" w:rsidRPr="007B7940">
          <w:rPr>
            <w:rFonts w:eastAsia="SimSun"/>
            <w:lang w:eastAsia="zh-CN"/>
          </w:rPr>
          <w:t xml:space="preserve">ce needs to </w:t>
        </w:r>
      </w:ins>
      <w:ins w:id="100" w:author="Daniel Lönnblad_3" w:date="2022-11-04T17:02:00Z">
        <w:r w:rsidR="00003122">
          <w:rPr>
            <w:rFonts w:eastAsia="SimSun"/>
            <w:lang w:eastAsia="zh-CN"/>
          </w:rPr>
          <w:t>identify</w:t>
        </w:r>
        <w:r w:rsidR="007B7FB7">
          <w:rPr>
            <w:rFonts w:eastAsia="SimSun"/>
            <w:lang w:eastAsia="zh-CN"/>
          </w:rPr>
          <w:t xml:space="preserve"> </w:t>
        </w:r>
      </w:ins>
      <w:ins w:id="101" w:author="Daniel Lönnblad_3" w:date="2022-11-04T14:16:00Z">
        <w:r w:rsidR="00662620" w:rsidRPr="007B7940">
          <w:rPr>
            <w:rFonts w:eastAsia="SimSun"/>
            <w:lang w:eastAsia="zh-CN"/>
          </w:rPr>
          <w:t>car</w:t>
        </w:r>
      </w:ins>
      <w:ins w:id="102" w:author="Daniel Lönnblad_3" w:date="2022-11-04T17:03:00Z">
        <w:r w:rsidR="007B7FB7">
          <w:rPr>
            <w:rFonts w:eastAsia="SimSun"/>
            <w:lang w:eastAsia="zh-CN"/>
          </w:rPr>
          <w:t>s</w:t>
        </w:r>
      </w:ins>
      <w:ins w:id="103" w:author="Daniel Lönnblad_3" w:date="2022-11-04T14:16:00Z">
        <w:r w:rsidR="00662620" w:rsidRPr="007B7940">
          <w:rPr>
            <w:rFonts w:eastAsia="SimSun"/>
            <w:lang w:eastAsia="zh-CN"/>
          </w:rPr>
          <w:t xml:space="preserve"> parked at the </w:t>
        </w:r>
      </w:ins>
      <w:ins w:id="104" w:author="Daniel Lönnblad_3" w:date="2022-11-04T17:03:00Z">
        <w:r w:rsidR="007B7FB7">
          <w:rPr>
            <w:rFonts w:eastAsia="SimSun"/>
            <w:lang w:eastAsia="zh-CN"/>
          </w:rPr>
          <w:t xml:space="preserve">different </w:t>
        </w:r>
      </w:ins>
      <w:ins w:id="105" w:author="Daniel Lönnblad_3" w:date="2022-11-04T14:16:00Z">
        <w:r w:rsidR="00662620" w:rsidRPr="007B7940">
          <w:rPr>
            <w:rFonts w:eastAsia="SimSun"/>
            <w:lang w:eastAsia="zh-CN"/>
          </w:rPr>
          <w:t>parking space</w:t>
        </w:r>
      </w:ins>
      <w:ins w:id="106" w:author="Daniel Lönnblad_3" w:date="2022-11-04T17:03:00Z">
        <w:r w:rsidR="007B7FB7">
          <w:rPr>
            <w:rFonts w:eastAsia="SimSun"/>
            <w:lang w:eastAsia="zh-CN"/>
          </w:rPr>
          <w:t>s</w:t>
        </w:r>
      </w:ins>
      <w:ins w:id="107" w:author="Daniel Lönnblad_3" w:date="2022-11-01T17:25:00Z">
        <w:r w:rsidRPr="007B7940">
          <w:rPr>
            <w:rFonts w:eastAsia="SimSun"/>
            <w:lang w:eastAsia="zh-CN"/>
          </w:rPr>
          <w:t xml:space="preserve">, </w:t>
        </w:r>
      </w:ins>
      <w:ins w:id="108" w:author="Daniel Lönnblad_3" w:date="2022-11-04T17:03:00Z">
        <w:r w:rsidR="007B7FB7">
          <w:rPr>
            <w:rFonts w:eastAsia="SimSun"/>
            <w:lang w:eastAsia="zh-CN"/>
          </w:rPr>
          <w:t xml:space="preserve">and </w:t>
        </w:r>
      </w:ins>
      <w:ins w:id="109" w:author="Daniel Lönnblad_3" w:date="2022-11-01T17:25:00Z">
        <w:r w:rsidRPr="007B7940">
          <w:rPr>
            <w:rFonts w:eastAsia="SimSun"/>
            <w:lang w:eastAsia="zh-CN"/>
          </w:rPr>
          <w:t xml:space="preserve">the resolution </w:t>
        </w:r>
      </w:ins>
      <w:ins w:id="110" w:author="Daniel Lönnblad_3" w:date="2022-11-04T17:03:00Z">
        <w:r w:rsidR="007B7FB7">
          <w:rPr>
            <w:rFonts w:eastAsia="SimSun"/>
            <w:lang w:eastAsia="zh-CN"/>
          </w:rPr>
          <w:t>ther</w:t>
        </w:r>
        <w:r w:rsidR="00D47007">
          <w:rPr>
            <w:rFonts w:eastAsia="SimSun"/>
            <w:lang w:eastAsia="zh-CN"/>
          </w:rPr>
          <w:t>efore</w:t>
        </w:r>
      </w:ins>
      <w:ins w:id="111" w:author="Daniel Lönnblad_3" w:date="2022-11-04T17:04:00Z">
        <w:r w:rsidR="00186751">
          <w:rPr>
            <w:rFonts w:eastAsia="SimSun"/>
            <w:lang w:eastAsia="zh-CN"/>
          </w:rPr>
          <w:t xml:space="preserve"> </w:t>
        </w:r>
      </w:ins>
      <w:ins w:id="112" w:author="Daniel Lönnblad_3" w:date="2022-11-01T17:25:00Z">
        <w:r w:rsidRPr="007B7940">
          <w:rPr>
            <w:rFonts w:eastAsia="SimSun"/>
            <w:lang w:eastAsia="zh-CN"/>
          </w:rPr>
          <w:t xml:space="preserve">requires to </w:t>
        </w:r>
      </w:ins>
      <w:ins w:id="113" w:author="Daniel Lönnblad_3" w:date="2022-11-04T17:04:00Z">
        <w:r w:rsidR="00F929CE">
          <w:rPr>
            <w:rFonts w:eastAsia="SimSun"/>
            <w:lang w:eastAsia="zh-CN"/>
          </w:rPr>
          <w:t>be</w:t>
        </w:r>
        <w:r w:rsidR="00317BAC">
          <w:rPr>
            <w:rFonts w:eastAsia="SimSun"/>
            <w:lang w:eastAsia="zh-CN"/>
          </w:rPr>
          <w:t xml:space="preserve"> able to</w:t>
        </w:r>
        <w:r w:rsidR="00990F9B">
          <w:rPr>
            <w:rFonts w:eastAsia="SimSun"/>
            <w:lang w:eastAsia="zh-CN"/>
          </w:rPr>
          <w:t xml:space="preserve"> </w:t>
        </w:r>
      </w:ins>
      <w:ins w:id="114" w:author="Daniel Lönnblad_3" w:date="2022-11-04T17:05:00Z">
        <w:r w:rsidR="002D4F53">
          <w:rPr>
            <w:rFonts w:eastAsia="SimSun"/>
            <w:lang w:eastAsia="zh-CN"/>
          </w:rPr>
          <w:t xml:space="preserve">separate </w:t>
        </w:r>
      </w:ins>
      <w:ins w:id="115" w:author="Daniel Lönnblad_3" w:date="2022-11-01T17:25:00Z">
        <w:r w:rsidRPr="007B7940">
          <w:rPr>
            <w:rFonts w:eastAsia="SimSun"/>
            <w:lang w:eastAsia="zh-CN"/>
          </w:rPr>
          <w:t xml:space="preserve">different parking spaces. The results can be aggregated, and the state of each parking place can be updated in seconds, which helps avoid a wasting of time for the entering vehicles.  </w:t>
        </w:r>
      </w:ins>
    </w:p>
    <w:p w14:paraId="277B73EA" w14:textId="7CE2A3FF" w:rsidR="00B86D52" w:rsidRPr="007B7940" w:rsidRDefault="00FB2B1F" w:rsidP="00B86D52">
      <w:pPr>
        <w:jc w:val="center"/>
        <w:rPr>
          <w:ins w:id="116" w:author="Daniel Lönnblad_3" w:date="2022-11-01T17:25:00Z"/>
          <w:rFonts w:eastAsia="SimSun"/>
        </w:rPr>
      </w:pPr>
      <w:ins w:id="117" w:author="Daniel Lönnblad_3" w:date="2022-11-01T17:25:00Z">
        <w:r>
          <w:rPr>
            <w:noProof/>
          </w:rPr>
          <w:pict w14:anchorId="082B3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12627924" o:spid="_x0000_i1025" type="#_x0000_t75" style="width:258pt;height:116.2pt;visibility:visible">
              <v:imagedata r:id="rId17" o:title="" croptop="7521f" cropbottom="-201f" cropright="417f"/>
              <o:lock v:ext="edit" aspectratio="f"/>
            </v:shape>
          </w:pict>
        </w:r>
      </w:ins>
    </w:p>
    <w:p w14:paraId="461A9ED1" w14:textId="77777777" w:rsidR="00B86D52" w:rsidRPr="007B7940" w:rsidRDefault="00B86D52" w:rsidP="00B86D52">
      <w:pPr>
        <w:jc w:val="center"/>
        <w:rPr>
          <w:ins w:id="118" w:author="Daniel Lönnblad_3" w:date="2022-11-01T17:25:00Z"/>
          <w:rFonts w:ascii="Arial" w:hAnsi="Arial" w:cs="Arial"/>
          <w:b/>
        </w:rPr>
      </w:pPr>
      <w:ins w:id="119" w:author="Daniel Lönnblad_3" w:date="2022-11-01T17:25:00Z">
        <w:r w:rsidRPr="007B7940">
          <w:rPr>
            <w:rFonts w:ascii="Arial" w:hAnsi="Arial" w:cs="Arial"/>
            <w:b/>
          </w:rPr>
          <w:t>Figure 5.x.2-1 example of sensing scenario</w:t>
        </w:r>
      </w:ins>
    </w:p>
    <w:p w14:paraId="064B845B" w14:textId="77777777" w:rsidR="00B86D52" w:rsidRPr="007B7940" w:rsidRDefault="00B86D52" w:rsidP="00B86D52">
      <w:pPr>
        <w:pStyle w:val="Heading3"/>
        <w:rPr>
          <w:ins w:id="120" w:author="Daniel Lönnblad_3" w:date="2022-11-01T17:25:00Z"/>
          <w:lang w:val="en-US"/>
        </w:rPr>
      </w:pPr>
      <w:bookmarkStart w:id="121" w:name="_Toc355779206"/>
      <w:bookmarkStart w:id="122" w:name="_Toc354586744"/>
      <w:bookmarkStart w:id="123" w:name="_Toc354590103"/>
      <w:bookmarkEnd w:id="121"/>
      <w:bookmarkEnd w:id="122"/>
      <w:bookmarkEnd w:id="123"/>
      <w:ins w:id="124" w:author="Daniel Lönnblad_3" w:date="2022-11-01T17:25:00Z">
        <w:r w:rsidRPr="007B7940">
          <w:rPr>
            <w:lang w:val="en-US"/>
          </w:rPr>
          <w:t>5.x.3</w:t>
        </w:r>
        <w:r w:rsidRPr="007B7940">
          <w:rPr>
            <w:lang w:val="en-US"/>
          </w:rPr>
          <w:tab/>
          <w:t>Service Flows</w:t>
        </w:r>
      </w:ins>
    </w:p>
    <w:p w14:paraId="1A215507" w14:textId="77777777" w:rsidR="00B86D52" w:rsidRPr="007B7940" w:rsidRDefault="00B86D52" w:rsidP="00B86D52">
      <w:pPr>
        <w:numPr>
          <w:ilvl w:val="0"/>
          <w:numId w:val="2"/>
        </w:numPr>
        <w:rPr>
          <w:ins w:id="125" w:author="Daniel Lönnblad_3" w:date="2022-11-01T17:25:00Z"/>
        </w:rPr>
      </w:pPr>
      <w:ins w:id="126" w:author="Daniel Lönnblad_3" w:date="2022-11-01T17:25:00Z">
        <w:r w:rsidRPr="007B7940">
          <w:t>Ella wants to park her car at the parking garage. Her vehicle, on entering the parking garage, queries the service application for availability of a parking bay.</w:t>
        </w:r>
      </w:ins>
    </w:p>
    <w:p w14:paraId="0BC7A957" w14:textId="77777777" w:rsidR="00B86D52" w:rsidRPr="007B7940" w:rsidRDefault="00B86D52" w:rsidP="00B86D52">
      <w:pPr>
        <w:numPr>
          <w:ilvl w:val="0"/>
          <w:numId w:val="2"/>
        </w:numPr>
        <w:rPr>
          <w:ins w:id="127" w:author="Daniel Lönnblad_3" w:date="2022-11-01T17:25:00Z"/>
        </w:rPr>
      </w:pPr>
      <w:ins w:id="128" w:author="Daniel Lönnblad_3" w:date="2022-11-01T17:25:00Z">
        <w:r w:rsidRPr="007B7940">
          <w:t>The service application uses the 3GPP sensing system to find the best available parking bay and can immediately answer to the request.</w:t>
        </w:r>
      </w:ins>
    </w:p>
    <w:p w14:paraId="05B82023" w14:textId="7546FB4E" w:rsidR="00B86D52" w:rsidRPr="007B7940" w:rsidRDefault="00B86D52" w:rsidP="00B86D52">
      <w:pPr>
        <w:numPr>
          <w:ilvl w:val="0"/>
          <w:numId w:val="2"/>
        </w:numPr>
        <w:rPr>
          <w:ins w:id="129" w:author="Daniel Lönnblad_3" w:date="2022-11-01T17:25:00Z"/>
        </w:rPr>
      </w:pPr>
      <w:ins w:id="130" w:author="Daniel Lönnblad_3" w:date="2022-11-01T17:25:00Z">
        <w:r w:rsidRPr="007B7940">
          <w:t xml:space="preserve">With the sensing results, the service application can send the results back with either a dynamic map showing how to drive to the parking bay or instruct the car’s self-driving system how to </w:t>
        </w:r>
      </w:ins>
      <w:ins w:id="131" w:author="Daniel Lönnblad_3" w:date="2022-11-04T14:29:00Z">
        <w:r w:rsidR="007B7940" w:rsidRPr="007B7940">
          <w:t>maneuvers</w:t>
        </w:r>
      </w:ins>
      <w:ins w:id="132" w:author="Daniel Lönnblad_3" w:date="2022-11-01T17:25:00Z">
        <w:r w:rsidRPr="007B7940">
          <w:t xml:space="preserve"> to get to the spot </w:t>
        </w:r>
      </w:ins>
    </w:p>
    <w:p w14:paraId="03B594AB" w14:textId="77777777" w:rsidR="00B86D52" w:rsidRPr="007B7940" w:rsidRDefault="00B86D52" w:rsidP="00B86D52">
      <w:pPr>
        <w:pStyle w:val="Heading3"/>
        <w:rPr>
          <w:ins w:id="133" w:author="Daniel Lönnblad_3" w:date="2022-11-01T17:25:00Z"/>
          <w:lang w:val="en-US"/>
        </w:rPr>
      </w:pPr>
      <w:ins w:id="134" w:author="Daniel Lönnblad_3" w:date="2022-11-01T17:25:00Z">
        <w:r w:rsidRPr="007B7940">
          <w:rPr>
            <w:lang w:val="en-US"/>
          </w:rPr>
          <w:t>5.x.4</w:t>
        </w:r>
        <w:r w:rsidRPr="007B7940">
          <w:rPr>
            <w:lang w:val="en-US"/>
          </w:rPr>
          <w:tab/>
        </w:r>
        <w:proofErr w:type="gramStart"/>
        <w:r w:rsidRPr="007B7940">
          <w:rPr>
            <w:lang w:val="en-US"/>
          </w:rPr>
          <w:t>Post-conditions</w:t>
        </w:r>
        <w:proofErr w:type="gramEnd"/>
      </w:ins>
    </w:p>
    <w:p w14:paraId="68150F34" w14:textId="77777777" w:rsidR="00B86D52" w:rsidRPr="007B7940" w:rsidRDefault="00B86D52" w:rsidP="00B86D52">
      <w:pPr>
        <w:rPr>
          <w:ins w:id="135" w:author="Daniel Lönnblad_3" w:date="2022-11-01T17:25:00Z"/>
        </w:rPr>
      </w:pPr>
      <w:ins w:id="136" w:author="Daniel Lönnblad_3" w:date="2022-11-01T17:25:00Z">
        <w:r w:rsidRPr="007B7940">
          <w:t>Thanks to the sensing system Ella has found a parking space without issue, making life easier during daily travel.</w:t>
        </w:r>
      </w:ins>
    </w:p>
    <w:p w14:paraId="0AF528BE" w14:textId="77777777" w:rsidR="00B86D52" w:rsidRPr="007B7940" w:rsidRDefault="00B86D52" w:rsidP="00B86D52">
      <w:pPr>
        <w:pStyle w:val="Heading3"/>
        <w:rPr>
          <w:ins w:id="137" w:author="Daniel Lönnblad_3" w:date="2022-11-01T17:25:00Z"/>
          <w:lang w:val="en-US"/>
        </w:rPr>
      </w:pPr>
      <w:bookmarkStart w:id="138" w:name="_Toc355779209"/>
      <w:bookmarkStart w:id="139" w:name="_Toc354586747"/>
      <w:bookmarkStart w:id="140" w:name="_Toc354590106"/>
      <w:bookmarkEnd w:id="138"/>
      <w:bookmarkEnd w:id="139"/>
      <w:bookmarkEnd w:id="140"/>
      <w:ins w:id="141" w:author="Daniel Lönnblad_3" w:date="2022-11-01T17:25:00Z">
        <w:r w:rsidRPr="007B7940">
          <w:rPr>
            <w:lang w:val="en-US"/>
          </w:rPr>
          <w:t>5.x.5</w:t>
        </w:r>
        <w:r w:rsidRPr="007B7940">
          <w:rPr>
            <w:lang w:val="en-US"/>
          </w:rPr>
          <w:tab/>
          <w:t>Existing features partly or fully covering the use case functionality</w:t>
        </w:r>
      </w:ins>
    </w:p>
    <w:p w14:paraId="7A28B53F" w14:textId="77777777" w:rsidR="00B86D52" w:rsidRPr="007B7940" w:rsidRDefault="00B86D52" w:rsidP="00B86D52">
      <w:pPr>
        <w:spacing w:after="0"/>
        <w:rPr>
          <w:ins w:id="142" w:author="Daniel Lönnblad_3" w:date="2022-11-01T17:25:00Z"/>
          <w:lang w:eastAsia="zh-CN"/>
        </w:rPr>
      </w:pPr>
      <w:ins w:id="143" w:author="Daniel Lönnblad_3" w:date="2022-11-01T17:25:00Z">
        <w:r w:rsidRPr="007B7940">
          <w:rPr>
            <w:lang w:eastAsia="zh-CN"/>
          </w:rPr>
          <w:t>None.</w:t>
        </w:r>
      </w:ins>
    </w:p>
    <w:p w14:paraId="06BE22E2" w14:textId="77777777" w:rsidR="00B86D52" w:rsidRPr="007B7940" w:rsidRDefault="00B86D52" w:rsidP="00B86D52">
      <w:pPr>
        <w:pStyle w:val="Heading3"/>
        <w:rPr>
          <w:ins w:id="144" w:author="Daniel Lönnblad_3" w:date="2022-11-01T17:25:00Z"/>
          <w:lang w:val="en-US"/>
        </w:rPr>
      </w:pPr>
      <w:ins w:id="145" w:author="Daniel Lönnblad_3" w:date="2022-11-01T17:25:00Z">
        <w:r w:rsidRPr="007B7940">
          <w:rPr>
            <w:lang w:val="en-US"/>
          </w:rPr>
          <w:t>5.x.6</w:t>
        </w:r>
        <w:r w:rsidRPr="007B7940">
          <w:rPr>
            <w:lang w:val="en-US"/>
          </w:rPr>
          <w:tab/>
          <w:t>Potential New Requirements needed to support the use case</w:t>
        </w:r>
      </w:ins>
    </w:p>
    <w:p w14:paraId="474CE848" w14:textId="77777777" w:rsidR="00B86D52" w:rsidRPr="007B7940" w:rsidRDefault="00B86D52" w:rsidP="00B86D52">
      <w:pPr>
        <w:rPr>
          <w:ins w:id="146" w:author="Daniel Lönnblad_3" w:date="2022-11-01T17:25:00Z"/>
          <w:rFonts w:eastAsia="SimSun"/>
          <w:lang w:eastAsia="zh-CN"/>
        </w:rPr>
      </w:pPr>
      <w:ins w:id="147" w:author="Daniel Lönnblad_3" w:date="2022-11-01T17:25:00Z">
        <w:r w:rsidRPr="007B7940">
          <w:rPr>
            <w:rFonts w:eastAsia="Malgun Gothic"/>
            <w:lang w:eastAsia="ko-KR"/>
          </w:rPr>
          <w:t xml:space="preserve">[PR 5.x.6-1] </w:t>
        </w:r>
        <w:r w:rsidRPr="007B7940">
          <w:rPr>
            <w:lang w:bidi="ar"/>
          </w:rPr>
          <w:t xml:space="preserve">The 5G system shall be able to provide </w:t>
        </w:r>
        <w:r w:rsidRPr="007B7940">
          <w:rPr>
            <w:rFonts w:eastAsia="SimSun"/>
            <w:lang w:eastAsia="zh-CN"/>
          </w:rPr>
          <w:t xml:space="preserve">sensing services for licensed and unlicensed spectrum. </w:t>
        </w:r>
      </w:ins>
    </w:p>
    <w:p w14:paraId="6C77E420" w14:textId="419749A2" w:rsidR="00B86D52" w:rsidRPr="007B7940" w:rsidRDefault="00B86D52" w:rsidP="00B86D52">
      <w:pPr>
        <w:rPr>
          <w:ins w:id="148" w:author="Daniel Lönnblad_3" w:date="2022-11-01T17:25:00Z"/>
          <w:lang w:bidi="ar"/>
        </w:rPr>
      </w:pPr>
      <w:ins w:id="149" w:author="Daniel Lönnblad_3" w:date="2022-11-01T17:25:00Z">
        <w:r w:rsidRPr="007B7940">
          <w:rPr>
            <w:rFonts w:eastAsia="Malgun Gothic"/>
            <w:lang w:eastAsia="ko-KR"/>
          </w:rPr>
          <w:t xml:space="preserve">[PR 5.x.6-2] </w:t>
        </w:r>
        <w:r w:rsidRPr="007B7940">
          <w:rPr>
            <w:lang w:bidi="ar"/>
          </w:rPr>
          <w:t>The 5G system shall be able to authorize sensing receiver(s) and sensing transmitter(s)</w:t>
        </w:r>
      </w:ins>
      <w:ins w:id="150" w:author="Robert Baldemair" w:date="2022-11-01T17:56:00Z">
        <w:r w:rsidR="005B2F8C" w:rsidRPr="007B7940">
          <w:rPr>
            <w:lang w:bidi="ar"/>
          </w:rPr>
          <w:t xml:space="preserve"> </w:t>
        </w:r>
      </w:ins>
      <w:ins w:id="151" w:author="Daniel Lönnblad_3" w:date="2022-11-04T16:44:00Z">
        <w:r w:rsidR="00FB2B1F">
          <w:rPr>
            <w:lang w:bidi="ar"/>
          </w:rPr>
          <w:t>to</w:t>
        </w:r>
      </w:ins>
      <w:ins w:id="152" w:author="Peter Bleckert" w:date="2022-11-04T16:38:00Z">
        <w:r w:rsidR="000E02A8">
          <w:rPr>
            <w:lang w:bidi="ar"/>
          </w:rPr>
          <w:t xml:space="preserve"> </w:t>
        </w:r>
      </w:ins>
      <w:ins w:id="153" w:author="Daniel Lönnblad_3" w:date="2022-11-01T17:25:00Z">
        <w:r w:rsidRPr="007B7940">
          <w:t>participat</w:t>
        </w:r>
      </w:ins>
      <w:ins w:id="154" w:author="Daniel Lönnblad_3" w:date="2022-11-04T16:44:00Z">
        <w:r w:rsidR="00FB2B1F">
          <w:t>e</w:t>
        </w:r>
      </w:ins>
      <w:ins w:id="155" w:author="Daniel Lönnblad_3" w:date="2022-11-01T17:25:00Z">
        <w:r w:rsidRPr="007B7940">
          <w:t xml:space="preserve"> in </w:t>
        </w:r>
      </w:ins>
      <w:ins w:id="156" w:author="Daniel Lönnblad_3" w:date="2022-11-04T16:44:00Z">
        <w:r w:rsidR="00FB2B1F">
          <w:t xml:space="preserve">a </w:t>
        </w:r>
      </w:ins>
      <w:ins w:id="157" w:author="Daniel Lönnblad_3" w:date="2022-11-01T17:25:00Z">
        <w:r w:rsidRPr="007B7940">
          <w:t>sensing session</w:t>
        </w:r>
      </w:ins>
      <w:ins w:id="158" w:author="Peter Bleckert" w:date="2022-11-04T16:38:00Z">
        <w:r w:rsidR="00DC50E4">
          <w:t>.</w:t>
        </w:r>
      </w:ins>
      <w:ins w:id="159" w:author="Daniel Lönnblad_3" w:date="2022-11-01T17:25:00Z">
        <w:del w:id="160" w:author="Peter Bleckert" w:date="2022-11-04T16:38:00Z">
          <w:r w:rsidRPr="007B7940">
            <w:delText xml:space="preserve">  </w:delText>
          </w:r>
        </w:del>
      </w:ins>
    </w:p>
    <w:p w14:paraId="4E7794E3" w14:textId="7803856C" w:rsidR="00B86D52" w:rsidRPr="007B7940" w:rsidRDefault="00B86D52" w:rsidP="00B86D52">
      <w:pPr>
        <w:spacing w:before="120" w:after="120"/>
        <w:rPr>
          <w:ins w:id="161" w:author="Daniel Lönnblad_3" w:date="2022-11-01T17:25:00Z"/>
          <w:color w:val="0D0D0D"/>
        </w:rPr>
      </w:pPr>
      <w:ins w:id="162" w:author="Daniel Lönnblad_3" w:date="2022-11-01T17:25:00Z">
        <w:r w:rsidRPr="007B7940">
          <w:rPr>
            <w:rFonts w:eastAsia="Malgun Gothic"/>
            <w:lang w:eastAsia="ko-KR"/>
          </w:rPr>
          <w:t xml:space="preserve">[PR 5.x.6-3] </w:t>
        </w:r>
        <w:r w:rsidRPr="007B7940">
          <w:rPr>
            <w:rFonts w:eastAsia="Malgun Gothic"/>
            <w:color w:val="0D0D0D"/>
            <w:lang w:eastAsia="ko-KR"/>
          </w:rPr>
          <w:t xml:space="preserve">Based on operator’s policy, </w:t>
        </w:r>
        <w:r w:rsidRPr="007B7940">
          <w:rPr>
            <w:color w:val="0D0D0D"/>
            <w:bdr w:val="none" w:sz="0" w:space="0" w:color="auto" w:frame="1"/>
            <w:shd w:val="clear" w:color="auto" w:fill="FFFFFF"/>
          </w:rPr>
          <w:t xml:space="preserve">the 5G system shall </w:t>
        </w:r>
        <w:r w:rsidRPr="007B7940">
          <w:rPr>
            <w:color w:val="0D0D0D"/>
          </w:rPr>
          <w:t>expose a suitable API to a trusted third party to authorize sensing services.</w:t>
        </w:r>
      </w:ins>
    </w:p>
    <w:p w14:paraId="5C97ACA4" w14:textId="77777777" w:rsidR="00B86D52" w:rsidRPr="007B7940" w:rsidRDefault="00B86D52" w:rsidP="00B86D52">
      <w:pPr>
        <w:spacing w:before="120" w:after="120"/>
        <w:rPr>
          <w:ins w:id="163" w:author="Daniel Lönnblad_3" w:date="2022-11-01T17:25:00Z"/>
          <w:color w:val="0D0D0D"/>
        </w:rPr>
      </w:pPr>
      <w:ins w:id="164" w:author="Daniel Lönnblad_3" w:date="2022-11-01T17:25:00Z">
        <w:r w:rsidRPr="007B7940">
          <w:rPr>
            <w:rFonts w:eastAsia="Malgun Gothic"/>
            <w:lang w:eastAsia="ko-KR"/>
          </w:rPr>
          <w:t xml:space="preserve">[PR 5.x.6-4] </w:t>
        </w:r>
        <w:r w:rsidRPr="007B7940">
          <w:rPr>
            <w:rFonts w:eastAsia="Malgun Gothic"/>
            <w:color w:val="0D0D0D"/>
            <w:lang w:eastAsia="ko-KR"/>
          </w:rPr>
          <w:t xml:space="preserve">Based on operator’s policy, </w:t>
        </w:r>
        <w:r w:rsidRPr="007B7940">
          <w:rPr>
            <w:color w:val="0D0D0D"/>
            <w:bdr w:val="none" w:sz="0" w:space="0" w:color="auto" w:frame="1"/>
            <w:shd w:val="clear" w:color="auto" w:fill="FFFFFF"/>
          </w:rPr>
          <w:t xml:space="preserve">the 5G system shall </w:t>
        </w:r>
        <w:r w:rsidRPr="007B7940">
          <w:rPr>
            <w:color w:val="0D0D0D"/>
          </w:rPr>
          <w:t>expose a suitable API to a trusted third party to request the activation of the sensing service with specific KPI requirement, as well as deactivation of the same service.</w:t>
        </w:r>
      </w:ins>
    </w:p>
    <w:p w14:paraId="41C70A29" w14:textId="77777777" w:rsidR="00B86D52" w:rsidRPr="007B7940" w:rsidRDefault="00B86D52" w:rsidP="00B86D52">
      <w:pPr>
        <w:spacing w:before="120" w:after="120"/>
        <w:rPr>
          <w:ins w:id="165" w:author="Daniel Lönnblad_3" w:date="2022-11-01T17:25:00Z"/>
          <w:rFonts w:eastAsia="Malgun Gothic"/>
          <w:lang w:eastAsia="ko-KR"/>
        </w:rPr>
      </w:pPr>
      <w:ins w:id="166" w:author="Daniel Lönnblad_3" w:date="2022-11-01T17:25:00Z">
        <w:r w:rsidRPr="007B7940">
          <w:rPr>
            <w:rFonts w:eastAsia="Malgun Gothic"/>
            <w:lang w:eastAsia="ko-KR"/>
          </w:rPr>
          <w:t xml:space="preserve">[PR 5.x.6-5] </w:t>
        </w:r>
        <w:r w:rsidRPr="007B7940">
          <w:rPr>
            <w:color w:val="0D0D0D"/>
            <w:bdr w:val="none" w:sz="0" w:space="0" w:color="auto" w:frame="1"/>
            <w:shd w:val="clear" w:color="auto" w:fill="FFFFFF"/>
          </w:rPr>
          <w:t xml:space="preserve">The 5G system shall </w:t>
        </w:r>
        <w:r w:rsidRPr="007B7940">
          <w:rPr>
            <w:color w:val="0D0D0D"/>
          </w:rPr>
          <w:t>be able to support charging for the sensing services (</w:t>
        </w:r>
        <w:proofErr w:type="gramStart"/>
        <w:r w:rsidRPr="007B7940">
          <w:rPr>
            <w:color w:val="0D0D0D"/>
          </w:rPr>
          <w:t>e.g.</w:t>
        </w:r>
        <w:proofErr w:type="gramEnd"/>
        <w:r w:rsidRPr="007B7940">
          <w:rPr>
            <w:color w:val="0D0D0D"/>
          </w:rPr>
          <w:t xml:space="preserve"> considering service type, sensing accuracy, target area, duration).</w:t>
        </w:r>
      </w:ins>
    </w:p>
    <w:p w14:paraId="0BDDA708" w14:textId="77777777" w:rsidR="00B86D52" w:rsidRPr="007B7940" w:rsidRDefault="00B86D52" w:rsidP="00B86D52">
      <w:pPr>
        <w:rPr>
          <w:ins w:id="167" w:author="Daniel Lönnblad_3" w:date="2022-11-01T17:25:00Z"/>
        </w:rPr>
      </w:pPr>
      <w:ins w:id="168" w:author="Daniel Lönnblad_3" w:date="2022-11-01T17:25:00Z">
        <w:r w:rsidRPr="007B7940">
          <w:rPr>
            <w:rFonts w:eastAsia="Malgun Gothic"/>
            <w:lang w:eastAsia="ko-KR"/>
          </w:rPr>
          <w:t>[PR 5.x.6-6</w:t>
        </w:r>
        <w:r w:rsidRPr="007B7940">
          <w:t>] The 5G system shall be able to provide sensing with following KPIs.</w:t>
        </w:r>
      </w:ins>
    </w:p>
    <w:p w14:paraId="515D931B" w14:textId="77777777" w:rsidR="00B86D52" w:rsidRPr="00A651C0" w:rsidRDefault="00B86D52" w:rsidP="00B86D52">
      <w:pPr>
        <w:pStyle w:val="TH"/>
        <w:rPr>
          <w:ins w:id="169" w:author="Daniel Lönnblad_3" w:date="2022-11-01T17:25:00Z"/>
          <w:lang w:eastAsia="en-GB"/>
        </w:rPr>
      </w:pPr>
      <w:ins w:id="170" w:author="Daniel Lönnblad_3" w:date="2022-11-01T17:25:00Z">
        <w:r w:rsidRPr="007B7940">
          <w:lastRenderedPageBreak/>
          <w:t xml:space="preserve">Table 5.x.6-1: Performance requirements for the use of sensing </w:t>
        </w:r>
        <w:r w:rsidRPr="007B7940">
          <w:rPr>
            <w:rFonts w:cs="Arial"/>
          </w:rPr>
          <w:t>in the Parking space determination</w:t>
        </w:r>
        <w:r w:rsidRPr="007F1AF1" w:rsidDel="007F1AF1">
          <w:rPr>
            <w:rFonts w:cs="Arial"/>
          </w:rPr>
          <w:t xml:space="preserve"> </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850"/>
        <w:gridCol w:w="736"/>
        <w:gridCol w:w="736"/>
        <w:gridCol w:w="856"/>
        <w:gridCol w:w="884"/>
        <w:gridCol w:w="713"/>
        <w:gridCol w:w="1228"/>
        <w:gridCol w:w="1286"/>
      </w:tblGrid>
      <w:tr w:rsidR="00B86D52" w14:paraId="4A95E076" w14:textId="77777777" w:rsidTr="00B919F6">
        <w:trPr>
          <w:trHeight w:val="307"/>
          <w:jc w:val="center"/>
          <w:ins w:id="171" w:author="Daniel Lönnblad_3" w:date="2022-11-01T17:25:00Z"/>
        </w:trPr>
        <w:tc>
          <w:tcPr>
            <w:tcW w:w="1353" w:type="dxa"/>
            <w:vMerge w:val="restart"/>
            <w:shd w:val="clear" w:color="auto" w:fill="E7E6E6"/>
          </w:tcPr>
          <w:p w14:paraId="0DE14B4D" w14:textId="77777777" w:rsidR="00B86D52" w:rsidRPr="00B007BA" w:rsidRDefault="00B86D52" w:rsidP="00B919F6">
            <w:pPr>
              <w:jc w:val="center"/>
              <w:rPr>
                <w:ins w:id="172" w:author="Daniel Lönnblad_3" w:date="2022-11-01T17:25:00Z"/>
                <w:rFonts w:ascii="Arial" w:hAnsi="Arial" w:cs="Arial"/>
                <w:b/>
                <w:sz w:val="16"/>
                <w:szCs w:val="18"/>
              </w:rPr>
            </w:pPr>
            <w:ins w:id="173" w:author="Daniel Lönnblad_3" w:date="2022-11-01T17:25:00Z">
              <w:r w:rsidRPr="00B007BA">
                <w:rPr>
                  <w:rFonts w:ascii="Arial" w:hAnsi="Arial" w:cs="Arial"/>
                  <w:b/>
                  <w:sz w:val="16"/>
                  <w:szCs w:val="18"/>
                </w:rPr>
                <w:t>Scenario</w:t>
              </w:r>
            </w:ins>
          </w:p>
        </w:tc>
        <w:tc>
          <w:tcPr>
            <w:tcW w:w="1586" w:type="dxa"/>
            <w:gridSpan w:val="2"/>
            <w:shd w:val="clear" w:color="auto" w:fill="E7E6E6"/>
          </w:tcPr>
          <w:p w14:paraId="1712904F" w14:textId="77777777" w:rsidR="00B86D52" w:rsidRDefault="00B86D52" w:rsidP="00B919F6">
            <w:pPr>
              <w:jc w:val="center"/>
              <w:rPr>
                <w:ins w:id="174" w:author="Daniel Lönnblad_3" w:date="2022-11-01T17:25:00Z"/>
                <w:rFonts w:ascii="Arial" w:hAnsi="Arial" w:cs="Arial"/>
                <w:b/>
                <w:sz w:val="16"/>
                <w:szCs w:val="18"/>
              </w:rPr>
            </w:pPr>
            <w:ins w:id="175" w:author="Daniel Lönnblad_3" w:date="2022-11-01T17:25:00Z">
              <w:r>
                <w:rPr>
                  <w:rFonts w:ascii="Arial" w:hAnsi="Arial" w:cs="Arial"/>
                  <w:b/>
                  <w:sz w:val="16"/>
                  <w:szCs w:val="18"/>
                </w:rPr>
                <w:t>Distance Accuracy</w:t>
              </w:r>
            </w:ins>
          </w:p>
          <w:p w14:paraId="3E36D72E" w14:textId="77777777" w:rsidR="00B86D52" w:rsidRPr="00B007BA" w:rsidRDefault="00B86D52" w:rsidP="00B919F6">
            <w:pPr>
              <w:jc w:val="center"/>
              <w:rPr>
                <w:ins w:id="176" w:author="Daniel Lönnblad_3" w:date="2022-11-01T17:25:00Z"/>
                <w:rFonts w:ascii="Arial" w:hAnsi="Arial" w:cs="Arial"/>
                <w:b/>
                <w:sz w:val="16"/>
                <w:szCs w:val="18"/>
              </w:rPr>
            </w:pPr>
            <w:ins w:id="177" w:author="Daniel Lönnblad_3" w:date="2022-11-01T17:25:00Z">
              <w:r>
                <w:rPr>
                  <w:rFonts w:ascii="Arial" w:hAnsi="Arial" w:cs="Arial"/>
                  <w:b/>
                  <w:sz w:val="16"/>
                  <w:szCs w:val="18"/>
                </w:rPr>
                <w:t>(</w:t>
              </w:r>
              <w:proofErr w:type="gramStart"/>
              <w:r>
                <w:rPr>
                  <w:rFonts w:ascii="Arial" w:hAnsi="Arial" w:cs="Arial"/>
                  <w:b/>
                  <w:sz w:val="16"/>
                  <w:szCs w:val="18"/>
                </w:rPr>
                <w:t>confidence</w:t>
              </w:r>
              <w:proofErr w:type="gramEnd"/>
              <w:r>
                <w:rPr>
                  <w:rFonts w:ascii="Arial" w:hAnsi="Arial" w:cs="Arial"/>
                  <w:b/>
                  <w:sz w:val="16"/>
                  <w:szCs w:val="18"/>
                </w:rPr>
                <w:t xml:space="preserve"> level 95%)</w:t>
              </w:r>
            </w:ins>
          </w:p>
        </w:tc>
        <w:tc>
          <w:tcPr>
            <w:tcW w:w="1592" w:type="dxa"/>
            <w:gridSpan w:val="2"/>
            <w:shd w:val="clear" w:color="auto" w:fill="E7E6E6"/>
          </w:tcPr>
          <w:p w14:paraId="58E9C731" w14:textId="77777777" w:rsidR="00B86D52" w:rsidRDefault="00B86D52" w:rsidP="00B919F6">
            <w:pPr>
              <w:jc w:val="center"/>
              <w:rPr>
                <w:ins w:id="178" w:author="Daniel Lönnblad_3" w:date="2022-11-01T17:25:00Z"/>
                <w:rFonts w:ascii="Arial" w:hAnsi="Arial" w:cs="Arial"/>
                <w:b/>
                <w:sz w:val="16"/>
                <w:szCs w:val="18"/>
              </w:rPr>
            </w:pPr>
            <w:ins w:id="179" w:author="Daniel Lönnblad_3" w:date="2022-11-01T17:25:00Z">
              <w:r>
                <w:rPr>
                  <w:rFonts w:ascii="Arial" w:hAnsi="Arial" w:cs="Arial"/>
                  <w:b/>
                  <w:sz w:val="16"/>
                  <w:szCs w:val="18"/>
                </w:rPr>
                <w:t>Velocity Accuracy</w:t>
              </w:r>
            </w:ins>
          </w:p>
          <w:p w14:paraId="1B8B8795" w14:textId="77777777" w:rsidR="00B86D52" w:rsidRPr="00B007BA" w:rsidRDefault="00B86D52" w:rsidP="00B919F6">
            <w:pPr>
              <w:jc w:val="center"/>
              <w:rPr>
                <w:ins w:id="180" w:author="Daniel Lönnblad_3" w:date="2022-11-01T17:25:00Z"/>
                <w:rFonts w:ascii="Arial" w:hAnsi="Arial" w:cs="Arial"/>
                <w:b/>
                <w:sz w:val="16"/>
                <w:szCs w:val="18"/>
              </w:rPr>
            </w:pPr>
            <w:ins w:id="181" w:author="Daniel Lönnblad_3" w:date="2022-11-01T17:25:00Z">
              <w:r>
                <w:rPr>
                  <w:rFonts w:ascii="Arial" w:hAnsi="Arial" w:cs="Arial"/>
                  <w:b/>
                  <w:sz w:val="16"/>
                  <w:szCs w:val="18"/>
                </w:rPr>
                <w:t>(</w:t>
              </w:r>
              <w:proofErr w:type="gramStart"/>
              <w:r>
                <w:rPr>
                  <w:rFonts w:ascii="Arial" w:hAnsi="Arial" w:cs="Arial"/>
                  <w:b/>
                  <w:sz w:val="16"/>
                  <w:szCs w:val="18"/>
                </w:rPr>
                <w:t>confidence</w:t>
              </w:r>
              <w:proofErr w:type="gramEnd"/>
              <w:r>
                <w:rPr>
                  <w:rFonts w:ascii="Arial" w:hAnsi="Arial" w:cs="Arial"/>
                  <w:b/>
                  <w:sz w:val="16"/>
                  <w:szCs w:val="18"/>
                </w:rPr>
                <w:t xml:space="preserve"> level 95%)</w:t>
              </w:r>
            </w:ins>
          </w:p>
        </w:tc>
        <w:tc>
          <w:tcPr>
            <w:tcW w:w="1597" w:type="dxa"/>
            <w:gridSpan w:val="2"/>
            <w:shd w:val="clear" w:color="auto" w:fill="E7E6E6"/>
          </w:tcPr>
          <w:p w14:paraId="52DD1E5E" w14:textId="77777777" w:rsidR="00B86D52" w:rsidRPr="00B007BA" w:rsidRDefault="00B86D52" w:rsidP="00B919F6">
            <w:pPr>
              <w:jc w:val="center"/>
              <w:rPr>
                <w:ins w:id="182" w:author="Daniel Lönnblad_3" w:date="2022-11-01T17:25:00Z"/>
                <w:rFonts w:ascii="Arial" w:hAnsi="Arial" w:cs="Arial"/>
                <w:b/>
                <w:sz w:val="16"/>
                <w:szCs w:val="18"/>
              </w:rPr>
            </w:pPr>
            <w:ins w:id="183" w:author="Daniel Lönnblad_3" w:date="2022-11-01T17:25:00Z">
              <w:r>
                <w:rPr>
                  <w:rFonts w:ascii="Arial" w:hAnsi="Arial" w:cs="Arial"/>
                  <w:b/>
                  <w:sz w:val="16"/>
                  <w:szCs w:val="18"/>
                </w:rPr>
                <w:t>Resolution</w:t>
              </w:r>
            </w:ins>
          </w:p>
        </w:tc>
        <w:tc>
          <w:tcPr>
            <w:tcW w:w="1228" w:type="dxa"/>
            <w:vMerge w:val="restart"/>
            <w:shd w:val="clear" w:color="auto" w:fill="E7E6E6"/>
          </w:tcPr>
          <w:p w14:paraId="07E2E1AE" w14:textId="77777777" w:rsidR="00B86D52" w:rsidRPr="00B007BA" w:rsidRDefault="00B86D52" w:rsidP="00B919F6">
            <w:pPr>
              <w:jc w:val="center"/>
              <w:rPr>
                <w:ins w:id="184" w:author="Daniel Lönnblad_3" w:date="2022-11-01T17:25:00Z"/>
                <w:rFonts w:ascii="Arial" w:hAnsi="Arial" w:cs="Arial"/>
                <w:b/>
                <w:sz w:val="16"/>
                <w:szCs w:val="18"/>
              </w:rPr>
            </w:pPr>
            <w:ins w:id="185" w:author="Daniel Lönnblad_3" w:date="2022-11-01T17:25:00Z">
              <w:r w:rsidRPr="009814DB">
                <w:rPr>
                  <w:rFonts w:ascii="Arial" w:hAnsi="Arial" w:cs="Arial"/>
                  <w:b/>
                  <w:sz w:val="16"/>
                  <w:szCs w:val="18"/>
                </w:rPr>
                <w:t>Sensing service latency</w:t>
              </w:r>
            </w:ins>
          </w:p>
        </w:tc>
        <w:tc>
          <w:tcPr>
            <w:tcW w:w="1286" w:type="dxa"/>
            <w:vMerge w:val="restart"/>
            <w:shd w:val="clear" w:color="auto" w:fill="E7E6E6"/>
          </w:tcPr>
          <w:p w14:paraId="25F88869" w14:textId="77777777" w:rsidR="00B86D52" w:rsidRDefault="00B86D52" w:rsidP="00B919F6">
            <w:pPr>
              <w:jc w:val="center"/>
              <w:rPr>
                <w:ins w:id="186" w:author="Daniel Lönnblad_3" w:date="2022-11-01T17:25:00Z"/>
                <w:rFonts w:ascii="Arial" w:hAnsi="Arial" w:cs="Arial"/>
                <w:b/>
                <w:sz w:val="16"/>
                <w:szCs w:val="18"/>
                <w:lang w:eastAsia="zh-CN"/>
              </w:rPr>
            </w:pPr>
            <w:ins w:id="187" w:author="Daniel Lönnblad_3" w:date="2022-11-01T17:25:00Z">
              <w:r>
                <w:rPr>
                  <w:rFonts w:ascii="Arial" w:hAnsi="Arial" w:cs="Arial"/>
                  <w:b/>
                  <w:sz w:val="16"/>
                  <w:szCs w:val="18"/>
                  <w:lang w:eastAsia="zh-CN"/>
                </w:rPr>
                <w:t>Refreshing rate</w:t>
              </w:r>
            </w:ins>
          </w:p>
        </w:tc>
      </w:tr>
      <w:tr w:rsidR="00B86D52" w14:paraId="3BE75BC6" w14:textId="77777777" w:rsidTr="00B919F6">
        <w:trPr>
          <w:cantSplit/>
          <w:trHeight w:val="1328"/>
          <w:jc w:val="center"/>
          <w:ins w:id="188" w:author="Daniel Lönnblad_3" w:date="2022-11-01T17:25:00Z"/>
        </w:trPr>
        <w:tc>
          <w:tcPr>
            <w:tcW w:w="1353" w:type="dxa"/>
            <w:vMerge/>
            <w:shd w:val="clear" w:color="auto" w:fill="E7E6E6"/>
          </w:tcPr>
          <w:p w14:paraId="72D0F12C" w14:textId="77777777" w:rsidR="00B86D52" w:rsidRPr="00F05229" w:rsidRDefault="00B86D52" w:rsidP="00B919F6">
            <w:pPr>
              <w:jc w:val="center"/>
              <w:rPr>
                <w:ins w:id="189" w:author="Daniel Lönnblad_3" w:date="2022-11-01T17:25:00Z"/>
                <w:rFonts w:ascii="Arial" w:hAnsi="Arial" w:cs="Arial"/>
                <w:b/>
                <w:sz w:val="16"/>
                <w:szCs w:val="18"/>
              </w:rPr>
            </w:pPr>
          </w:p>
        </w:tc>
        <w:tc>
          <w:tcPr>
            <w:tcW w:w="850" w:type="dxa"/>
            <w:shd w:val="clear" w:color="auto" w:fill="E7E6E6"/>
            <w:textDirection w:val="tbRlV"/>
          </w:tcPr>
          <w:p w14:paraId="54C10AD0" w14:textId="77777777" w:rsidR="00B86D52" w:rsidRPr="00B007BA" w:rsidRDefault="00B86D52" w:rsidP="00B919F6">
            <w:pPr>
              <w:pStyle w:val="TAH"/>
              <w:rPr>
                <w:ins w:id="190" w:author="Daniel Lönnblad_3" w:date="2022-11-01T17:25:00Z"/>
                <w:rFonts w:cs="Arial"/>
                <w:b w:val="0"/>
                <w:sz w:val="16"/>
                <w:szCs w:val="18"/>
              </w:rPr>
            </w:pPr>
            <w:ins w:id="191" w:author="Daniel Lönnblad_3" w:date="2022-11-01T17:25:00Z">
              <w:r>
                <w:rPr>
                  <w:rFonts w:eastAsia="Calibri"/>
                  <w:bCs/>
                  <w:sz w:val="16"/>
                </w:rPr>
                <w:t xml:space="preserve">Horizontal Accuracy </w:t>
              </w:r>
            </w:ins>
          </w:p>
        </w:tc>
        <w:tc>
          <w:tcPr>
            <w:tcW w:w="736" w:type="dxa"/>
            <w:shd w:val="clear" w:color="auto" w:fill="E7E6E6"/>
            <w:textDirection w:val="tbRlV"/>
          </w:tcPr>
          <w:p w14:paraId="0CC8A1B6" w14:textId="77777777" w:rsidR="00B86D52" w:rsidRPr="00B007BA" w:rsidRDefault="00B86D52" w:rsidP="00B919F6">
            <w:pPr>
              <w:pStyle w:val="TAH"/>
              <w:rPr>
                <w:ins w:id="192" w:author="Daniel Lönnblad_3" w:date="2022-11-01T17:25:00Z"/>
                <w:rFonts w:cs="Arial"/>
                <w:b w:val="0"/>
                <w:sz w:val="16"/>
                <w:szCs w:val="18"/>
              </w:rPr>
            </w:pPr>
            <w:ins w:id="193" w:author="Daniel Lönnblad_3" w:date="2022-11-01T17:25:00Z">
              <w:r>
                <w:rPr>
                  <w:rFonts w:eastAsia="Calibri"/>
                  <w:bCs/>
                  <w:sz w:val="16"/>
                </w:rPr>
                <w:t>Vertical Accuracy</w:t>
              </w:r>
            </w:ins>
          </w:p>
        </w:tc>
        <w:tc>
          <w:tcPr>
            <w:tcW w:w="736" w:type="dxa"/>
            <w:shd w:val="clear" w:color="auto" w:fill="E7E6E6"/>
            <w:textDirection w:val="tbRlV"/>
          </w:tcPr>
          <w:p w14:paraId="07F075EC" w14:textId="77777777" w:rsidR="00B86D52" w:rsidRPr="00B007BA" w:rsidRDefault="00B86D52" w:rsidP="00B919F6">
            <w:pPr>
              <w:ind w:left="113" w:right="113"/>
              <w:jc w:val="center"/>
              <w:rPr>
                <w:ins w:id="194" w:author="Daniel Lönnblad_3" w:date="2022-11-01T17:25:00Z"/>
                <w:rFonts w:ascii="Arial" w:hAnsi="Arial" w:cs="Arial"/>
                <w:b/>
                <w:sz w:val="16"/>
                <w:szCs w:val="18"/>
              </w:rPr>
            </w:pPr>
            <w:ins w:id="195" w:author="Daniel Lönnblad_3" w:date="2022-11-01T17:25:00Z">
              <w:r w:rsidRPr="003D78AD">
                <w:rPr>
                  <w:rFonts w:ascii="Arial" w:hAnsi="Arial" w:cs="Arial"/>
                  <w:b/>
                  <w:sz w:val="16"/>
                  <w:szCs w:val="18"/>
                </w:rPr>
                <w:t>Horizontal Accuracy</w:t>
              </w:r>
            </w:ins>
          </w:p>
        </w:tc>
        <w:tc>
          <w:tcPr>
            <w:tcW w:w="856" w:type="dxa"/>
            <w:shd w:val="clear" w:color="auto" w:fill="E7E6E6"/>
            <w:textDirection w:val="tbRlV"/>
          </w:tcPr>
          <w:p w14:paraId="2EE8980E" w14:textId="77777777" w:rsidR="00B86D52" w:rsidRPr="00B007BA" w:rsidRDefault="00B86D52" w:rsidP="00B919F6">
            <w:pPr>
              <w:ind w:left="113" w:right="113"/>
              <w:jc w:val="center"/>
              <w:rPr>
                <w:ins w:id="196" w:author="Daniel Lönnblad_3" w:date="2022-11-01T17:25:00Z"/>
                <w:rFonts w:ascii="Arial" w:hAnsi="Arial" w:cs="Arial"/>
                <w:b/>
                <w:sz w:val="16"/>
                <w:szCs w:val="18"/>
              </w:rPr>
            </w:pPr>
            <w:ins w:id="197" w:author="Daniel Lönnblad_3" w:date="2022-11-01T17:25:00Z">
              <w:r w:rsidRPr="003D78AD">
                <w:rPr>
                  <w:rFonts w:ascii="Arial" w:hAnsi="Arial" w:cs="Arial"/>
                  <w:b/>
                  <w:sz w:val="16"/>
                  <w:szCs w:val="18"/>
                </w:rPr>
                <w:t>Vertical Accuracy</w:t>
              </w:r>
            </w:ins>
          </w:p>
        </w:tc>
        <w:tc>
          <w:tcPr>
            <w:tcW w:w="884" w:type="dxa"/>
            <w:shd w:val="clear" w:color="auto" w:fill="E7E6E6"/>
            <w:textDirection w:val="tbRlV"/>
          </w:tcPr>
          <w:p w14:paraId="2C1E2934" w14:textId="77777777" w:rsidR="00B86D52" w:rsidRPr="00B007BA" w:rsidRDefault="00B86D52" w:rsidP="00B919F6">
            <w:pPr>
              <w:ind w:left="113" w:right="113"/>
              <w:jc w:val="center"/>
              <w:rPr>
                <w:ins w:id="198" w:author="Daniel Lönnblad_3" w:date="2022-11-01T17:25:00Z"/>
                <w:rFonts w:ascii="Arial" w:hAnsi="Arial" w:cs="Arial"/>
                <w:b/>
                <w:sz w:val="16"/>
                <w:szCs w:val="18"/>
              </w:rPr>
            </w:pPr>
            <w:ins w:id="199" w:author="Daniel Lönnblad_3" w:date="2022-11-01T17:25:00Z">
              <w:r w:rsidRPr="003D78AD">
                <w:rPr>
                  <w:rFonts w:ascii="Arial" w:hAnsi="Arial" w:cs="Arial"/>
                  <w:b/>
                  <w:sz w:val="16"/>
                  <w:szCs w:val="18"/>
                </w:rPr>
                <w:t xml:space="preserve">Horizontal </w:t>
              </w:r>
              <w:r>
                <w:rPr>
                  <w:rFonts w:ascii="Arial" w:hAnsi="Arial" w:cs="Arial"/>
                  <w:b/>
                  <w:sz w:val="16"/>
                  <w:szCs w:val="18"/>
                </w:rPr>
                <w:t>Resolution</w:t>
              </w:r>
            </w:ins>
          </w:p>
        </w:tc>
        <w:tc>
          <w:tcPr>
            <w:tcW w:w="713" w:type="dxa"/>
            <w:shd w:val="clear" w:color="auto" w:fill="E7E6E6"/>
            <w:textDirection w:val="tbRlV"/>
          </w:tcPr>
          <w:p w14:paraId="1C1F7ABF" w14:textId="77777777" w:rsidR="00B86D52" w:rsidRPr="00B007BA" w:rsidRDefault="00B86D52" w:rsidP="00B919F6">
            <w:pPr>
              <w:ind w:left="113" w:right="113"/>
              <w:jc w:val="center"/>
              <w:rPr>
                <w:ins w:id="200" w:author="Daniel Lönnblad_3" w:date="2022-11-01T17:25:00Z"/>
                <w:rFonts w:ascii="Arial" w:hAnsi="Arial" w:cs="Arial"/>
                <w:b/>
                <w:sz w:val="16"/>
                <w:szCs w:val="18"/>
              </w:rPr>
            </w:pPr>
            <w:ins w:id="201" w:author="Daniel Lönnblad_3" w:date="2022-11-01T17:25:00Z">
              <w:r w:rsidRPr="003D78AD">
                <w:rPr>
                  <w:rFonts w:ascii="Arial" w:hAnsi="Arial" w:cs="Arial"/>
                  <w:b/>
                  <w:sz w:val="16"/>
                  <w:szCs w:val="18"/>
                </w:rPr>
                <w:t xml:space="preserve">Vertical </w:t>
              </w:r>
              <w:r>
                <w:rPr>
                  <w:rFonts w:ascii="Arial" w:hAnsi="Arial" w:cs="Arial"/>
                  <w:b/>
                  <w:sz w:val="16"/>
                  <w:szCs w:val="18"/>
                </w:rPr>
                <w:t>Resolution</w:t>
              </w:r>
            </w:ins>
          </w:p>
        </w:tc>
        <w:tc>
          <w:tcPr>
            <w:tcW w:w="1228" w:type="dxa"/>
            <w:vMerge/>
            <w:shd w:val="clear" w:color="auto" w:fill="E7E6E6"/>
          </w:tcPr>
          <w:p w14:paraId="7EB4B678" w14:textId="77777777" w:rsidR="00B86D52" w:rsidRPr="00F05229" w:rsidRDefault="00B86D52" w:rsidP="00B919F6">
            <w:pPr>
              <w:jc w:val="center"/>
              <w:rPr>
                <w:ins w:id="202" w:author="Daniel Lönnblad_3" w:date="2022-11-01T17:25:00Z"/>
                <w:rFonts w:ascii="Arial" w:hAnsi="Arial" w:cs="Arial"/>
                <w:b/>
                <w:sz w:val="16"/>
                <w:szCs w:val="18"/>
                <w:highlight w:val="yellow"/>
              </w:rPr>
            </w:pPr>
          </w:p>
        </w:tc>
        <w:tc>
          <w:tcPr>
            <w:tcW w:w="1286" w:type="dxa"/>
            <w:vMerge/>
            <w:shd w:val="clear" w:color="auto" w:fill="E7E6E6"/>
          </w:tcPr>
          <w:p w14:paraId="75C90590" w14:textId="77777777" w:rsidR="00B86D52" w:rsidRPr="00F05229" w:rsidRDefault="00B86D52" w:rsidP="00B919F6">
            <w:pPr>
              <w:jc w:val="center"/>
              <w:rPr>
                <w:ins w:id="203" w:author="Daniel Lönnblad_3" w:date="2022-11-01T17:25:00Z"/>
                <w:rFonts w:ascii="Arial" w:hAnsi="Arial" w:cs="Arial"/>
                <w:b/>
                <w:sz w:val="16"/>
                <w:szCs w:val="18"/>
                <w:highlight w:val="yellow"/>
              </w:rPr>
            </w:pPr>
          </w:p>
        </w:tc>
      </w:tr>
      <w:tr w:rsidR="00B86D52" w14:paraId="26AA18C0" w14:textId="77777777" w:rsidTr="00B919F6">
        <w:trPr>
          <w:trHeight w:val="244"/>
          <w:jc w:val="center"/>
          <w:ins w:id="204" w:author="Daniel Lönnblad_3" w:date="2022-11-01T17:25:00Z"/>
        </w:trPr>
        <w:tc>
          <w:tcPr>
            <w:tcW w:w="1353" w:type="dxa"/>
            <w:shd w:val="clear" w:color="auto" w:fill="auto"/>
          </w:tcPr>
          <w:p w14:paraId="35B89B83" w14:textId="77777777" w:rsidR="00B86D52" w:rsidRPr="00170055" w:rsidRDefault="00B86D52" w:rsidP="00B919F6">
            <w:pPr>
              <w:jc w:val="center"/>
              <w:rPr>
                <w:ins w:id="205" w:author="Daniel Lönnblad_3" w:date="2022-11-01T17:25:00Z"/>
                <w:rFonts w:ascii="Arial" w:hAnsi="Arial" w:cs="Arial"/>
                <w:sz w:val="18"/>
                <w:szCs w:val="18"/>
              </w:rPr>
            </w:pPr>
            <w:ins w:id="206" w:author="Daniel Lönnblad_3" w:date="2022-11-01T17:25:00Z">
              <w:r w:rsidRPr="00170055">
                <w:rPr>
                  <w:rFonts w:ascii="Arial" w:hAnsi="Arial" w:cs="Arial"/>
                  <w:sz w:val="18"/>
                  <w:szCs w:val="18"/>
                </w:rPr>
                <w:t>Parking space determination</w:t>
              </w:r>
            </w:ins>
          </w:p>
        </w:tc>
        <w:tc>
          <w:tcPr>
            <w:tcW w:w="850" w:type="dxa"/>
          </w:tcPr>
          <w:p w14:paraId="0632CF9A" w14:textId="40551F20" w:rsidR="00B86D52" w:rsidRPr="00170055" w:rsidRDefault="00B86D52" w:rsidP="00B919F6">
            <w:pPr>
              <w:jc w:val="center"/>
              <w:rPr>
                <w:ins w:id="207" w:author="Daniel Lönnblad_3" w:date="2022-11-01T17:25:00Z"/>
                <w:rFonts w:ascii="Arial" w:hAnsi="Arial" w:cs="Arial"/>
                <w:sz w:val="18"/>
                <w:szCs w:val="18"/>
              </w:rPr>
            </w:pPr>
            <w:ins w:id="208" w:author="Daniel Lönnblad_3" w:date="2022-11-01T17:25:00Z">
              <w:r>
                <w:rPr>
                  <w:rFonts w:ascii="Arial" w:hAnsi="Arial" w:cs="Arial"/>
                  <w:sz w:val="18"/>
                  <w:szCs w:val="18"/>
                </w:rPr>
                <w:t>0.</w:t>
              </w:r>
            </w:ins>
            <w:ins w:id="209" w:author="Daniel Lönnblad_3" w:date="2022-11-02T08:33:00Z">
              <w:r w:rsidR="00C06816">
                <w:rPr>
                  <w:rFonts w:ascii="Arial" w:hAnsi="Arial" w:cs="Arial"/>
                  <w:sz w:val="18"/>
                  <w:szCs w:val="18"/>
                </w:rPr>
                <w:t>5</w:t>
              </w:r>
            </w:ins>
            <w:ins w:id="210" w:author="Daniel Lönnblad_3" w:date="2022-11-01T17:25:00Z">
              <w:r>
                <w:rPr>
                  <w:rFonts w:ascii="Arial" w:hAnsi="Arial" w:cs="Arial" w:hint="eastAsia"/>
                  <w:sz w:val="18"/>
                  <w:szCs w:val="18"/>
                  <w:lang w:eastAsia="zh-CN"/>
                </w:rPr>
                <w:t>m</w:t>
              </w:r>
            </w:ins>
          </w:p>
        </w:tc>
        <w:tc>
          <w:tcPr>
            <w:tcW w:w="736" w:type="dxa"/>
          </w:tcPr>
          <w:p w14:paraId="665306B5" w14:textId="77777777" w:rsidR="00B86D52" w:rsidRPr="00170055" w:rsidRDefault="00B86D52" w:rsidP="00B919F6">
            <w:pPr>
              <w:jc w:val="center"/>
              <w:rPr>
                <w:ins w:id="211" w:author="Daniel Lönnblad_3" w:date="2022-11-01T17:25:00Z"/>
                <w:rFonts w:ascii="Arial" w:hAnsi="Arial" w:cs="Arial"/>
                <w:sz w:val="18"/>
                <w:szCs w:val="18"/>
              </w:rPr>
            </w:pPr>
            <w:ins w:id="212" w:author="Daniel Lönnblad_3" w:date="2022-11-01T17:25:00Z">
              <w:r>
                <w:rPr>
                  <w:rFonts w:ascii="Arial" w:hAnsi="Arial" w:cs="Arial"/>
                  <w:sz w:val="18"/>
                  <w:szCs w:val="18"/>
                </w:rPr>
                <w:t>0.5m</w:t>
              </w:r>
            </w:ins>
          </w:p>
        </w:tc>
        <w:tc>
          <w:tcPr>
            <w:tcW w:w="736" w:type="dxa"/>
          </w:tcPr>
          <w:p w14:paraId="1A353DB3" w14:textId="77777777" w:rsidR="00B86D52" w:rsidRPr="00170055" w:rsidRDefault="00B86D52" w:rsidP="00B919F6">
            <w:pPr>
              <w:jc w:val="center"/>
              <w:rPr>
                <w:ins w:id="213" w:author="Daniel Lönnblad_3" w:date="2022-11-01T17:25:00Z"/>
                <w:rFonts w:ascii="Arial" w:hAnsi="Arial" w:cs="Arial"/>
                <w:sz w:val="18"/>
                <w:szCs w:val="18"/>
                <w:lang w:eastAsia="zh-CN"/>
              </w:rPr>
            </w:pPr>
            <w:ins w:id="214" w:author="Daniel Lönnblad_3" w:date="2022-11-01T17:25:00Z">
              <w:r>
                <w:rPr>
                  <w:rFonts w:ascii="Arial" w:hAnsi="Arial" w:cs="Arial"/>
                  <w:sz w:val="18"/>
                  <w:szCs w:val="18"/>
                  <w:lang w:eastAsia="zh-CN"/>
                </w:rPr>
                <w:t>0.1m/s</w:t>
              </w:r>
            </w:ins>
          </w:p>
        </w:tc>
        <w:tc>
          <w:tcPr>
            <w:tcW w:w="856" w:type="dxa"/>
          </w:tcPr>
          <w:p w14:paraId="078CBDBE" w14:textId="77777777" w:rsidR="00B86D52" w:rsidRPr="00170055" w:rsidRDefault="00B86D52" w:rsidP="00B919F6">
            <w:pPr>
              <w:jc w:val="center"/>
              <w:rPr>
                <w:ins w:id="215" w:author="Daniel Lönnblad_3" w:date="2022-11-01T17:25:00Z"/>
                <w:rFonts w:ascii="Arial" w:hAnsi="Arial" w:cs="Arial"/>
                <w:sz w:val="18"/>
                <w:szCs w:val="18"/>
                <w:lang w:eastAsia="zh-CN"/>
              </w:rPr>
            </w:pPr>
            <w:ins w:id="216" w:author="Daniel Lönnblad_3" w:date="2022-11-01T17:25:00Z">
              <w:r>
                <w:rPr>
                  <w:rFonts w:ascii="Arial" w:hAnsi="Arial" w:cs="Arial"/>
                  <w:sz w:val="18"/>
                  <w:szCs w:val="18"/>
                  <w:lang w:eastAsia="zh-CN"/>
                </w:rPr>
                <w:t>-</w:t>
              </w:r>
            </w:ins>
          </w:p>
        </w:tc>
        <w:tc>
          <w:tcPr>
            <w:tcW w:w="884" w:type="dxa"/>
          </w:tcPr>
          <w:p w14:paraId="3D57E0F7" w14:textId="5B854612" w:rsidR="00B86D52" w:rsidRDefault="00B86D52" w:rsidP="00B919F6">
            <w:pPr>
              <w:jc w:val="center"/>
              <w:rPr>
                <w:ins w:id="217" w:author="Daniel Lönnblad_3" w:date="2022-11-01T17:25:00Z"/>
                <w:rFonts w:ascii="Arial" w:hAnsi="Arial" w:cs="Arial"/>
                <w:sz w:val="18"/>
                <w:szCs w:val="18"/>
                <w:lang w:eastAsia="zh-CN"/>
              </w:rPr>
            </w:pPr>
            <w:ins w:id="218" w:author="Daniel Lönnblad_3" w:date="2022-11-01T17:25:00Z">
              <w:r>
                <w:rPr>
                  <w:rFonts w:ascii="Arial" w:hAnsi="Arial" w:cs="Arial"/>
                  <w:sz w:val="18"/>
                  <w:szCs w:val="18"/>
                  <w:lang w:eastAsia="zh-CN"/>
                </w:rPr>
                <w:t xml:space="preserve">2m </w:t>
              </w:r>
            </w:ins>
          </w:p>
          <w:p w14:paraId="18CC5647" w14:textId="70D56891" w:rsidR="00B86D52" w:rsidRPr="009919FA" w:rsidRDefault="00B86D52" w:rsidP="00B919F6">
            <w:pPr>
              <w:jc w:val="center"/>
              <w:rPr>
                <w:ins w:id="219" w:author="Daniel Lönnblad_3" w:date="2022-11-01T17:25:00Z"/>
                <w:rFonts w:ascii="Arial" w:eastAsia="SimSun" w:hAnsi="Arial" w:cs="Arial"/>
                <w:sz w:val="18"/>
                <w:szCs w:val="18"/>
                <w:lang w:eastAsia="zh-CN"/>
              </w:rPr>
            </w:pPr>
          </w:p>
        </w:tc>
        <w:tc>
          <w:tcPr>
            <w:tcW w:w="713" w:type="dxa"/>
          </w:tcPr>
          <w:p w14:paraId="72169365" w14:textId="77777777" w:rsidR="00B86D52" w:rsidRPr="00170055" w:rsidRDefault="00B86D52" w:rsidP="00B919F6">
            <w:pPr>
              <w:jc w:val="center"/>
              <w:rPr>
                <w:ins w:id="220" w:author="Daniel Lönnblad_3" w:date="2022-11-01T17:25:00Z"/>
                <w:rFonts w:ascii="Arial" w:hAnsi="Arial" w:cs="Arial"/>
                <w:sz w:val="18"/>
                <w:szCs w:val="18"/>
                <w:lang w:eastAsia="zh-CN"/>
              </w:rPr>
            </w:pPr>
            <w:ins w:id="221" w:author="Daniel Lönnblad_3" w:date="2022-11-01T17:25:00Z">
              <w:r>
                <w:rPr>
                  <w:rFonts w:ascii="Arial" w:hAnsi="Arial" w:cs="Arial"/>
                  <w:sz w:val="18"/>
                  <w:szCs w:val="18"/>
                  <w:lang w:eastAsia="zh-CN"/>
                </w:rPr>
                <w:t>-</w:t>
              </w:r>
            </w:ins>
          </w:p>
        </w:tc>
        <w:tc>
          <w:tcPr>
            <w:tcW w:w="1228" w:type="dxa"/>
          </w:tcPr>
          <w:p w14:paraId="67216CF8" w14:textId="77777777" w:rsidR="00B86D52" w:rsidRPr="009919FA" w:rsidRDefault="00B86D52" w:rsidP="00B919F6">
            <w:pPr>
              <w:jc w:val="center"/>
              <w:rPr>
                <w:ins w:id="222" w:author="Daniel Lönnblad_3" w:date="2022-11-01T17:25:00Z"/>
                <w:rFonts w:ascii="Arial" w:eastAsia="SimSun" w:hAnsi="Arial" w:cs="Arial"/>
                <w:sz w:val="18"/>
                <w:szCs w:val="18"/>
                <w:lang w:eastAsia="zh-CN"/>
              </w:rPr>
            </w:pPr>
            <w:ins w:id="223" w:author="Daniel Lönnblad_3" w:date="2022-11-01T17:25:00Z">
              <w:r w:rsidRPr="009919FA">
                <w:rPr>
                  <w:rFonts w:ascii="Arial" w:eastAsia="SimSun" w:hAnsi="Arial" w:cs="Arial" w:hint="eastAsia"/>
                  <w:sz w:val="18"/>
                  <w:szCs w:val="18"/>
                  <w:lang w:eastAsia="zh-CN"/>
                </w:rPr>
                <w:t>1</w:t>
              </w:r>
              <w:r w:rsidRPr="009919FA">
                <w:rPr>
                  <w:rFonts w:ascii="Arial" w:eastAsia="SimSun" w:hAnsi="Arial" w:cs="Arial"/>
                  <w:sz w:val="18"/>
                  <w:szCs w:val="18"/>
                  <w:lang w:eastAsia="zh-CN"/>
                </w:rPr>
                <w:t>s</w:t>
              </w:r>
            </w:ins>
          </w:p>
        </w:tc>
        <w:tc>
          <w:tcPr>
            <w:tcW w:w="1286" w:type="dxa"/>
          </w:tcPr>
          <w:p w14:paraId="085E59DD" w14:textId="77777777" w:rsidR="00B86D52" w:rsidRDefault="00B86D52" w:rsidP="00B919F6">
            <w:pPr>
              <w:jc w:val="center"/>
              <w:rPr>
                <w:ins w:id="224" w:author="Daniel Lönnblad_3" w:date="2022-11-01T17:25:00Z"/>
                <w:rFonts w:ascii="Arial" w:hAnsi="Arial" w:cs="Arial"/>
                <w:sz w:val="18"/>
                <w:szCs w:val="18"/>
              </w:rPr>
            </w:pPr>
            <w:ins w:id="225" w:author="Daniel Lönnblad_3" w:date="2022-11-01T17:25:00Z">
              <w:r>
                <w:rPr>
                  <w:rFonts w:ascii="Arial" w:hAnsi="Arial" w:cs="Arial"/>
                  <w:sz w:val="18"/>
                  <w:szCs w:val="18"/>
                  <w:lang w:eastAsia="zh-CN"/>
                </w:rPr>
                <w:t>-</w:t>
              </w:r>
            </w:ins>
          </w:p>
        </w:tc>
      </w:tr>
      <w:tr w:rsidR="00B86D52" w14:paraId="33C2BF7E" w14:textId="77777777" w:rsidTr="00B919F6">
        <w:trPr>
          <w:trHeight w:val="244"/>
          <w:jc w:val="center"/>
          <w:ins w:id="226" w:author="Daniel Lönnblad_3" w:date="2022-11-01T17:25:00Z"/>
        </w:trPr>
        <w:tc>
          <w:tcPr>
            <w:tcW w:w="8642" w:type="dxa"/>
            <w:gridSpan w:val="9"/>
            <w:shd w:val="clear" w:color="auto" w:fill="auto"/>
          </w:tcPr>
          <w:p w14:paraId="7D18996C" w14:textId="5F822107" w:rsidR="00B86D52" w:rsidRPr="00461EF6" w:rsidRDefault="00B86D52" w:rsidP="00B919F6">
            <w:pPr>
              <w:rPr>
                <w:ins w:id="227" w:author="Daniel Lönnblad_3" w:date="2022-11-01T17:25:00Z"/>
                <w:rFonts w:ascii="Arial" w:hAnsi="Arial" w:cs="Arial"/>
                <w:sz w:val="18"/>
                <w:szCs w:val="18"/>
                <w:lang w:eastAsia="zh-CN"/>
              </w:rPr>
            </w:pPr>
          </w:p>
        </w:tc>
      </w:tr>
    </w:tbl>
    <w:p w14:paraId="513916F8" w14:textId="77777777" w:rsidR="00B86D52" w:rsidRPr="00C83947" w:rsidRDefault="00B86D52" w:rsidP="00B86D52">
      <w:pPr>
        <w:spacing w:after="0"/>
        <w:rPr>
          <w:lang w:eastAsia="zh-CN"/>
        </w:rPr>
      </w:pPr>
    </w:p>
    <w:p w14:paraId="16330BE7" w14:textId="536CD38D" w:rsidR="00B86D52" w:rsidRPr="004D19E0" w:rsidRDefault="00B86D52" w:rsidP="00B86D52">
      <w:pPr>
        <w:rPr>
          <w:color w:val="FF0000"/>
          <w:sz w:val="36"/>
        </w:rPr>
      </w:pPr>
      <w:r>
        <w:rPr>
          <w:color w:val="FF0000"/>
          <w:sz w:val="36"/>
        </w:rPr>
        <w:t xml:space="preserve">************* End of </w:t>
      </w:r>
      <w:r w:rsidR="009904D7">
        <w:rPr>
          <w:color w:val="FF0000"/>
          <w:sz w:val="36"/>
        </w:rPr>
        <w:t xml:space="preserve">Third </w:t>
      </w:r>
      <w:r>
        <w:rPr>
          <w:color w:val="FF0000"/>
          <w:sz w:val="36"/>
        </w:rPr>
        <w:t>Change ***************</w:t>
      </w:r>
    </w:p>
    <w:p w14:paraId="28D0ACA3" w14:textId="77777777" w:rsidR="00234E84" w:rsidRPr="000D6532" w:rsidRDefault="00234E84" w:rsidP="00B4181D"/>
    <w:sectPr w:rsidR="00234E84"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Robert Baldemair">
    <w15:presenceInfo w15:providerId="AD" w15:userId="S::robert.baldemair@ericsson.com::c76a11eb-5d35-46c8-b77b-2b8c222be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122"/>
    <w:rsid w:val="000040D1"/>
    <w:rsid w:val="0001024A"/>
    <w:rsid w:val="00012CAF"/>
    <w:rsid w:val="00016B19"/>
    <w:rsid w:val="000178B9"/>
    <w:rsid w:val="0001793F"/>
    <w:rsid w:val="00020694"/>
    <w:rsid w:val="0002503B"/>
    <w:rsid w:val="00025D4C"/>
    <w:rsid w:val="00026C30"/>
    <w:rsid w:val="00027666"/>
    <w:rsid w:val="00033242"/>
    <w:rsid w:val="00044844"/>
    <w:rsid w:val="00050B3B"/>
    <w:rsid w:val="0005162F"/>
    <w:rsid w:val="0005213F"/>
    <w:rsid w:val="00052162"/>
    <w:rsid w:val="0005547C"/>
    <w:rsid w:val="00057570"/>
    <w:rsid w:val="000601A4"/>
    <w:rsid w:val="000606D8"/>
    <w:rsid w:val="0006096B"/>
    <w:rsid w:val="00061A88"/>
    <w:rsid w:val="00072F73"/>
    <w:rsid w:val="00076C0B"/>
    <w:rsid w:val="000803CD"/>
    <w:rsid w:val="000808C9"/>
    <w:rsid w:val="00081FDE"/>
    <w:rsid w:val="0008579E"/>
    <w:rsid w:val="0008734C"/>
    <w:rsid w:val="000917C1"/>
    <w:rsid w:val="000956BF"/>
    <w:rsid w:val="00095C3D"/>
    <w:rsid w:val="0009638E"/>
    <w:rsid w:val="00097B86"/>
    <w:rsid w:val="000A585C"/>
    <w:rsid w:val="000B1A72"/>
    <w:rsid w:val="000B1F26"/>
    <w:rsid w:val="000B52F5"/>
    <w:rsid w:val="000B5AFD"/>
    <w:rsid w:val="000C014F"/>
    <w:rsid w:val="000C4E37"/>
    <w:rsid w:val="000C5044"/>
    <w:rsid w:val="000D01B2"/>
    <w:rsid w:val="000D0C72"/>
    <w:rsid w:val="000D382E"/>
    <w:rsid w:val="000D60A4"/>
    <w:rsid w:val="000D6532"/>
    <w:rsid w:val="000D6BE1"/>
    <w:rsid w:val="000D71CB"/>
    <w:rsid w:val="000D79FE"/>
    <w:rsid w:val="000E02A8"/>
    <w:rsid w:val="000E260D"/>
    <w:rsid w:val="000E3A0A"/>
    <w:rsid w:val="000E65F3"/>
    <w:rsid w:val="000F296C"/>
    <w:rsid w:val="000F5B38"/>
    <w:rsid w:val="000F7DF2"/>
    <w:rsid w:val="000F7FC7"/>
    <w:rsid w:val="0010172A"/>
    <w:rsid w:val="00104151"/>
    <w:rsid w:val="00107711"/>
    <w:rsid w:val="00112487"/>
    <w:rsid w:val="001124BF"/>
    <w:rsid w:val="00112547"/>
    <w:rsid w:val="00112828"/>
    <w:rsid w:val="00114006"/>
    <w:rsid w:val="0011413F"/>
    <w:rsid w:val="00114EEC"/>
    <w:rsid w:val="00116B42"/>
    <w:rsid w:val="00125869"/>
    <w:rsid w:val="00127AC3"/>
    <w:rsid w:val="0013022B"/>
    <w:rsid w:val="00136428"/>
    <w:rsid w:val="00142FCD"/>
    <w:rsid w:val="00153900"/>
    <w:rsid w:val="00153F82"/>
    <w:rsid w:val="00154695"/>
    <w:rsid w:val="00156032"/>
    <w:rsid w:val="00165AC1"/>
    <w:rsid w:val="00165F4A"/>
    <w:rsid w:val="00167C46"/>
    <w:rsid w:val="00172919"/>
    <w:rsid w:val="00183621"/>
    <w:rsid w:val="00185CBC"/>
    <w:rsid w:val="00186751"/>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46A2"/>
    <w:rsid w:val="001E5A5F"/>
    <w:rsid w:val="001F3226"/>
    <w:rsid w:val="001F583A"/>
    <w:rsid w:val="001F665F"/>
    <w:rsid w:val="001F7F37"/>
    <w:rsid w:val="00200074"/>
    <w:rsid w:val="00201BCA"/>
    <w:rsid w:val="00205CF3"/>
    <w:rsid w:val="002069C0"/>
    <w:rsid w:val="00207806"/>
    <w:rsid w:val="00211D42"/>
    <w:rsid w:val="00211F5D"/>
    <w:rsid w:val="00215A14"/>
    <w:rsid w:val="00216010"/>
    <w:rsid w:val="002207CC"/>
    <w:rsid w:val="0022104A"/>
    <w:rsid w:val="00226272"/>
    <w:rsid w:val="00230205"/>
    <w:rsid w:val="002315D4"/>
    <w:rsid w:val="00233E10"/>
    <w:rsid w:val="00234E84"/>
    <w:rsid w:val="00235A95"/>
    <w:rsid w:val="00240C3B"/>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C4D81"/>
    <w:rsid w:val="002C6592"/>
    <w:rsid w:val="002C6F1E"/>
    <w:rsid w:val="002D33F3"/>
    <w:rsid w:val="002D4F53"/>
    <w:rsid w:val="002E0F8C"/>
    <w:rsid w:val="002E5CCC"/>
    <w:rsid w:val="002E5E4B"/>
    <w:rsid w:val="002F21A4"/>
    <w:rsid w:val="002F4EFF"/>
    <w:rsid w:val="002F51E7"/>
    <w:rsid w:val="002F7422"/>
    <w:rsid w:val="003006A0"/>
    <w:rsid w:val="00303D05"/>
    <w:rsid w:val="0030616C"/>
    <w:rsid w:val="003126B1"/>
    <w:rsid w:val="0031297B"/>
    <w:rsid w:val="003173C4"/>
    <w:rsid w:val="00317BAC"/>
    <w:rsid w:val="00320CD1"/>
    <w:rsid w:val="003220E1"/>
    <w:rsid w:val="0032231C"/>
    <w:rsid w:val="003231A7"/>
    <w:rsid w:val="00324A19"/>
    <w:rsid w:val="003263FD"/>
    <w:rsid w:val="00326493"/>
    <w:rsid w:val="00340530"/>
    <w:rsid w:val="00343D09"/>
    <w:rsid w:val="003549BD"/>
    <w:rsid w:val="00354CCC"/>
    <w:rsid w:val="00356467"/>
    <w:rsid w:val="00361904"/>
    <w:rsid w:val="00361FE3"/>
    <w:rsid w:val="00363159"/>
    <w:rsid w:val="003705CD"/>
    <w:rsid w:val="00372340"/>
    <w:rsid w:val="003812EE"/>
    <w:rsid w:val="00383BCF"/>
    <w:rsid w:val="003854B9"/>
    <w:rsid w:val="00385CAA"/>
    <w:rsid w:val="00386194"/>
    <w:rsid w:val="00386962"/>
    <w:rsid w:val="00386AFC"/>
    <w:rsid w:val="00387C21"/>
    <w:rsid w:val="003948C7"/>
    <w:rsid w:val="00395AE1"/>
    <w:rsid w:val="00395E0D"/>
    <w:rsid w:val="003965D5"/>
    <w:rsid w:val="0039683F"/>
    <w:rsid w:val="00396CF3"/>
    <w:rsid w:val="003A6BE6"/>
    <w:rsid w:val="003A79EC"/>
    <w:rsid w:val="003B609D"/>
    <w:rsid w:val="003B612F"/>
    <w:rsid w:val="003B6953"/>
    <w:rsid w:val="003C14C7"/>
    <w:rsid w:val="003C7410"/>
    <w:rsid w:val="003D1837"/>
    <w:rsid w:val="003D3A1A"/>
    <w:rsid w:val="003D6867"/>
    <w:rsid w:val="003D73FB"/>
    <w:rsid w:val="003D7981"/>
    <w:rsid w:val="003E468C"/>
    <w:rsid w:val="003E4CCC"/>
    <w:rsid w:val="003E67C0"/>
    <w:rsid w:val="003E6DAF"/>
    <w:rsid w:val="003F0516"/>
    <w:rsid w:val="003F0AE1"/>
    <w:rsid w:val="003F1BFE"/>
    <w:rsid w:val="003F2300"/>
    <w:rsid w:val="003F4DF2"/>
    <w:rsid w:val="004133D4"/>
    <w:rsid w:val="00414019"/>
    <w:rsid w:val="004172A3"/>
    <w:rsid w:val="0041754D"/>
    <w:rsid w:val="00417A12"/>
    <w:rsid w:val="00423170"/>
    <w:rsid w:val="00423E53"/>
    <w:rsid w:val="00430CE7"/>
    <w:rsid w:val="004312FA"/>
    <w:rsid w:val="004331B3"/>
    <w:rsid w:val="00433754"/>
    <w:rsid w:val="00434D9A"/>
    <w:rsid w:val="0044190E"/>
    <w:rsid w:val="0044208B"/>
    <w:rsid w:val="00450B4D"/>
    <w:rsid w:val="004532B3"/>
    <w:rsid w:val="0045332A"/>
    <w:rsid w:val="004563B3"/>
    <w:rsid w:val="004617B2"/>
    <w:rsid w:val="00467C72"/>
    <w:rsid w:val="00470A49"/>
    <w:rsid w:val="00483CE8"/>
    <w:rsid w:val="00484287"/>
    <w:rsid w:val="00484761"/>
    <w:rsid w:val="00484CB5"/>
    <w:rsid w:val="004931B8"/>
    <w:rsid w:val="004942F8"/>
    <w:rsid w:val="004959B9"/>
    <w:rsid w:val="004962D7"/>
    <w:rsid w:val="00496F7D"/>
    <w:rsid w:val="00497F70"/>
    <w:rsid w:val="004A0796"/>
    <w:rsid w:val="004A16A3"/>
    <w:rsid w:val="004A416B"/>
    <w:rsid w:val="004B044F"/>
    <w:rsid w:val="004B3555"/>
    <w:rsid w:val="004B587A"/>
    <w:rsid w:val="004B66D4"/>
    <w:rsid w:val="004C1132"/>
    <w:rsid w:val="004C20AA"/>
    <w:rsid w:val="004C214E"/>
    <w:rsid w:val="004C382E"/>
    <w:rsid w:val="004C4D02"/>
    <w:rsid w:val="004D4150"/>
    <w:rsid w:val="004D7B0B"/>
    <w:rsid w:val="004E228C"/>
    <w:rsid w:val="004E3252"/>
    <w:rsid w:val="004E356F"/>
    <w:rsid w:val="004F0943"/>
    <w:rsid w:val="004F52BB"/>
    <w:rsid w:val="0052645D"/>
    <w:rsid w:val="00530E7F"/>
    <w:rsid w:val="0053784D"/>
    <w:rsid w:val="00541787"/>
    <w:rsid w:val="00541925"/>
    <w:rsid w:val="005425FB"/>
    <w:rsid w:val="0054280A"/>
    <w:rsid w:val="00550E1A"/>
    <w:rsid w:val="00551668"/>
    <w:rsid w:val="00553BBE"/>
    <w:rsid w:val="00556BEB"/>
    <w:rsid w:val="005651D4"/>
    <w:rsid w:val="005677FF"/>
    <w:rsid w:val="00570264"/>
    <w:rsid w:val="00580A53"/>
    <w:rsid w:val="005837A4"/>
    <w:rsid w:val="00584AE9"/>
    <w:rsid w:val="0059005C"/>
    <w:rsid w:val="005910C8"/>
    <w:rsid w:val="005951EA"/>
    <w:rsid w:val="00596140"/>
    <w:rsid w:val="00596817"/>
    <w:rsid w:val="00597E77"/>
    <w:rsid w:val="005A2D78"/>
    <w:rsid w:val="005A4248"/>
    <w:rsid w:val="005A4A86"/>
    <w:rsid w:val="005B2F8C"/>
    <w:rsid w:val="005B3F0D"/>
    <w:rsid w:val="005B5400"/>
    <w:rsid w:val="005B57CA"/>
    <w:rsid w:val="005C1703"/>
    <w:rsid w:val="005C2065"/>
    <w:rsid w:val="005C31A3"/>
    <w:rsid w:val="005C3320"/>
    <w:rsid w:val="005C42C9"/>
    <w:rsid w:val="005D04DD"/>
    <w:rsid w:val="005D48DD"/>
    <w:rsid w:val="005D5E5A"/>
    <w:rsid w:val="005E0894"/>
    <w:rsid w:val="005E2110"/>
    <w:rsid w:val="005F29C0"/>
    <w:rsid w:val="0060037D"/>
    <w:rsid w:val="006009B1"/>
    <w:rsid w:val="006037BE"/>
    <w:rsid w:val="006044E7"/>
    <w:rsid w:val="00605DAA"/>
    <w:rsid w:val="00606996"/>
    <w:rsid w:val="00606A0F"/>
    <w:rsid w:val="00614AD9"/>
    <w:rsid w:val="00615E56"/>
    <w:rsid w:val="00617E63"/>
    <w:rsid w:val="00623FBE"/>
    <w:rsid w:val="00626163"/>
    <w:rsid w:val="0062719B"/>
    <w:rsid w:val="00632611"/>
    <w:rsid w:val="0063435E"/>
    <w:rsid w:val="00650011"/>
    <w:rsid w:val="00653D48"/>
    <w:rsid w:val="00661E6E"/>
    <w:rsid w:val="00662620"/>
    <w:rsid w:val="00662BA3"/>
    <w:rsid w:val="006650BB"/>
    <w:rsid w:val="00666C7E"/>
    <w:rsid w:val="00670860"/>
    <w:rsid w:val="0067656C"/>
    <w:rsid w:val="00681688"/>
    <w:rsid w:val="006874AA"/>
    <w:rsid w:val="00690D88"/>
    <w:rsid w:val="006938A6"/>
    <w:rsid w:val="00693902"/>
    <w:rsid w:val="00693B8F"/>
    <w:rsid w:val="00694E4E"/>
    <w:rsid w:val="00696034"/>
    <w:rsid w:val="00697729"/>
    <w:rsid w:val="006A11BF"/>
    <w:rsid w:val="006A18FE"/>
    <w:rsid w:val="006A6D8C"/>
    <w:rsid w:val="006B1984"/>
    <w:rsid w:val="006B1C4F"/>
    <w:rsid w:val="006B4188"/>
    <w:rsid w:val="006B5859"/>
    <w:rsid w:val="006C008B"/>
    <w:rsid w:val="006C0879"/>
    <w:rsid w:val="006C42DE"/>
    <w:rsid w:val="006C481F"/>
    <w:rsid w:val="006D397C"/>
    <w:rsid w:val="006E6D89"/>
    <w:rsid w:val="006E7896"/>
    <w:rsid w:val="006F1148"/>
    <w:rsid w:val="00700EBE"/>
    <w:rsid w:val="00702408"/>
    <w:rsid w:val="007024F8"/>
    <w:rsid w:val="007039E6"/>
    <w:rsid w:val="007163B4"/>
    <w:rsid w:val="0072646C"/>
    <w:rsid w:val="007268C5"/>
    <w:rsid w:val="00726ECA"/>
    <w:rsid w:val="0072759E"/>
    <w:rsid w:val="00731BF1"/>
    <w:rsid w:val="00731C25"/>
    <w:rsid w:val="0073418D"/>
    <w:rsid w:val="00735364"/>
    <w:rsid w:val="00736D47"/>
    <w:rsid w:val="00737179"/>
    <w:rsid w:val="00741FD8"/>
    <w:rsid w:val="00743C85"/>
    <w:rsid w:val="007458B3"/>
    <w:rsid w:val="00745CFD"/>
    <w:rsid w:val="00746120"/>
    <w:rsid w:val="00750253"/>
    <w:rsid w:val="007509FE"/>
    <w:rsid w:val="0075222D"/>
    <w:rsid w:val="007536F3"/>
    <w:rsid w:val="00753AD8"/>
    <w:rsid w:val="007541B0"/>
    <w:rsid w:val="007564A7"/>
    <w:rsid w:val="00756918"/>
    <w:rsid w:val="00756DDB"/>
    <w:rsid w:val="0076099C"/>
    <w:rsid w:val="00770D89"/>
    <w:rsid w:val="0077351E"/>
    <w:rsid w:val="00786388"/>
    <w:rsid w:val="00791772"/>
    <w:rsid w:val="0079588F"/>
    <w:rsid w:val="007961BA"/>
    <w:rsid w:val="007A1D73"/>
    <w:rsid w:val="007A440E"/>
    <w:rsid w:val="007B56A9"/>
    <w:rsid w:val="007B7940"/>
    <w:rsid w:val="007B7ACF"/>
    <w:rsid w:val="007B7FB7"/>
    <w:rsid w:val="007C76E6"/>
    <w:rsid w:val="007D298D"/>
    <w:rsid w:val="007E5F35"/>
    <w:rsid w:val="007E6841"/>
    <w:rsid w:val="007F2534"/>
    <w:rsid w:val="007F7861"/>
    <w:rsid w:val="008021AD"/>
    <w:rsid w:val="00803A96"/>
    <w:rsid w:val="00803DF2"/>
    <w:rsid w:val="008073E0"/>
    <w:rsid w:val="00810D9D"/>
    <w:rsid w:val="00812DA0"/>
    <w:rsid w:val="00820415"/>
    <w:rsid w:val="00823B0C"/>
    <w:rsid w:val="008249B1"/>
    <w:rsid w:val="008319D1"/>
    <w:rsid w:val="00831BBD"/>
    <w:rsid w:val="00831F4B"/>
    <w:rsid w:val="00834E2C"/>
    <w:rsid w:val="008351D0"/>
    <w:rsid w:val="0083590A"/>
    <w:rsid w:val="0084263A"/>
    <w:rsid w:val="00847504"/>
    <w:rsid w:val="00850F25"/>
    <w:rsid w:val="00853578"/>
    <w:rsid w:val="0085412C"/>
    <w:rsid w:val="00865002"/>
    <w:rsid w:val="00873C4A"/>
    <w:rsid w:val="0087567E"/>
    <w:rsid w:val="00877C18"/>
    <w:rsid w:val="008800BB"/>
    <w:rsid w:val="0088493E"/>
    <w:rsid w:val="00887208"/>
    <w:rsid w:val="00890A6C"/>
    <w:rsid w:val="0089183A"/>
    <w:rsid w:val="008A64B8"/>
    <w:rsid w:val="008B0126"/>
    <w:rsid w:val="008B04AF"/>
    <w:rsid w:val="008B06D3"/>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54B0"/>
    <w:rsid w:val="008F57E1"/>
    <w:rsid w:val="00900798"/>
    <w:rsid w:val="00901D28"/>
    <w:rsid w:val="00902C55"/>
    <w:rsid w:val="00905E77"/>
    <w:rsid w:val="009061A9"/>
    <w:rsid w:val="00917315"/>
    <w:rsid w:val="00920B28"/>
    <w:rsid w:val="00923458"/>
    <w:rsid w:val="00926BD4"/>
    <w:rsid w:val="0092760D"/>
    <w:rsid w:val="0093026B"/>
    <w:rsid w:val="00937514"/>
    <w:rsid w:val="0093788C"/>
    <w:rsid w:val="009404AF"/>
    <w:rsid w:val="00940BA0"/>
    <w:rsid w:val="00941A90"/>
    <w:rsid w:val="00943F35"/>
    <w:rsid w:val="00944F0D"/>
    <w:rsid w:val="0094515F"/>
    <w:rsid w:val="0094714D"/>
    <w:rsid w:val="00947B57"/>
    <w:rsid w:val="0095374D"/>
    <w:rsid w:val="00954D13"/>
    <w:rsid w:val="00962644"/>
    <w:rsid w:val="00963B44"/>
    <w:rsid w:val="009648F2"/>
    <w:rsid w:val="00965C73"/>
    <w:rsid w:val="0096754F"/>
    <w:rsid w:val="00971E6F"/>
    <w:rsid w:val="00973D2E"/>
    <w:rsid w:val="0097498F"/>
    <w:rsid w:val="0098623F"/>
    <w:rsid w:val="009904D7"/>
    <w:rsid w:val="00990F9B"/>
    <w:rsid w:val="009910B4"/>
    <w:rsid w:val="009958A7"/>
    <w:rsid w:val="009A1645"/>
    <w:rsid w:val="009A6DF6"/>
    <w:rsid w:val="009B33E1"/>
    <w:rsid w:val="009C0776"/>
    <w:rsid w:val="009C1823"/>
    <w:rsid w:val="009C550B"/>
    <w:rsid w:val="009C60C3"/>
    <w:rsid w:val="009D1F41"/>
    <w:rsid w:val="009D1F94"/>
    <w:rsid w:val="009D2D82"/>
    <w:rsid w:val="009D585E"/>
    <w:rsid w:val="009E03D9"/>
    <w:rsid w:val="009E182F"/>
    <w:rsid w:val="009E274E"/>
    <w:rsid w:val="009E41D1"/>
    <w:rsid w:val="009E6D7B"/>
    <w:rsid w:val="009F7B78"/>
    <w:rsid w:val="00A06D6B"/>
    <w:rsid w:val="00A12566"/>
    <w:rsid w:val="00A12EAB"/>
    <w:rsid w:val="00A1658F"/>
    <w:rsid w:val="00A17457"/>
    <w:rsid w:val="00A25D9F"/>
    <w:rsid w:val="00A27EFC"/>
    <w:rsid w:val="00A30B1C"/>
    <w:rsid w:val="00A36F97"/>
    <w:rsid w:val="00A40CE8"/>
    <w:rsid w:val="00A41B55"/>
    <w:rsid w:val="00A45CBF"/>
    <w:rsid w:val="00A46204"/>
    <w:rsid w:val="00A473BD"/>
    <w:rsid w:val="00A521F3"/>
    <w:rsid w:val="00A6003E"/>
    <w:rsid w:val="00A65D23"/>
    <w:rsid w:val="00A71590"/>
    <w:rsid w:val="00A71F0F"/>
    <w:rsid w:val="00A801CC"/>
    <w:rsid w:val="00A82DDD"/>
    <w:rsid w:val="00A832FD"/>
    <w:rsid w:val="00A868BB"/>
    <w:rsid w:val="00A9054D"/>
    <w:rsid w:val="00A93A44"/>
    <w:rsid w:val="00A9627C"/>
    <w:rsid w:val="00AA0C0A"/>
    <w:rsid w:val="00AA7011"/>
    <w:rsid w:val="00AA75BA"/>
    <w:rsid w:val="00AC0DF5"/>
    <w:rsid w:val="00AC2D62"/>
    <w:rsid w:val="00AC4BDB"/>
    <w:rsid w:val="00AC5793"/>
    <w:rsid w:val="00AC7E1E"/>
    <w:rsid w:val="00AD0317"/>
    <w:rsid w:val="00AE04BB"/>
    <w:rsid w:val="00AE2FD4"/>
    <w:rsid w:val="00AF5B15"/>
    <w:rsid w:val="00B004F3"/>
    <w:rsid w:val="00B00980"/>
    <w:rsid w:val="00B0398E"/>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74A62"/>
    <w:rsid w:val="00B8046D"/>
    <w:rsid w:val="00B86D52"/>
    <w:rsid w:val="00B919F6"/>
    <w:rsid w:val="00B9298B"/>
    <w:rsid w:val="00B9451F"/>
    <w:rsid w:val="00BA1C79"/>
    <w:rsid w:val="00BB0020"/>
    <w:rsid w:val="00BB5E06"/>
    <w:rsid w:val="00BB7F21"/>
    <w:rsid w:val="00BC07E5"/>
    <w:rsid w:val="00BC2888"/>
    <w:rsid w:val="00BC2F27"/>
    <w:rsid w:val="00BC38BC"/>
    <w:rsid w:val="00BC4052"/>
    <w:rsid w:val="00BC4BC8"/>
    <w:rsid w:val="00BD1125"/>
    <w:rsid w:val="00BD2818"/>
    <w:rsid w:val="00BE314A"/>
    <w:rsid w:val="00BE372A"/>
    <w:rsid w:val="00BF1AE9"/>
    <w:rsid w:val="00BF2499"/>
    <w:rsid w:val="00BF3DC0"/>
    <w:rsid w:val="00BF423D"/>
    <w:rsid w:val="00BF625B"/>
    <w:rsid w:val="00C03DF7"/>
    <w:rsid w:val="00C06816"/>
    <w:rsid w:val="00C21E57"/>
    <w:rsid w:val="00C22622"/>
    <w:rsid w:val="00C2305B"/>
    <w:rsid w:val="00C25E5D"/>
    <w:rsid w:val="00C30F9B"/>
    <w:rsid w:val="00C373C8"/>
    <w:rsid w:val="00C401B2"/>
    <w:rsid w:val="00C531B5"/>
    <w:rsid w:val="00C60866"/>
    <w:rsid w:val="00C62347"/>
    <w:rsid w:val="00C66611"/>
    <w:rsid w:val="00C71989"/>
    <w:rsid w:val="00C75A90"/>
    <w:rsid w:val="00C75C8E"/>
    <w:rsid w:val="00C770CB"/>
    <w:rsid w:val="00C772E0"/>
    <w:rsid w:val="00C77CB5"/>
    <w:rsid w:val="00C80D20"/>
    <w:rsid w:val="00C82058"/>
    <w:rsid w:val="00C82B9E"/>
    <w:rsid w:val="00C82D19"/>
    <w:rsid w:val="00C84A3E"/>
    <w:rsid w:val="00C90C99"/>
    <w:rsid w:val="00C945C8"/>
    <w:rsid w:val="00C953CC"/>
    <w:rsid w:val="00CA1C7D"/>
    <w:rsid w:val="00CA2760"/>
    <w:rsid w:val="00CA58CA"/>
    <w:rsid w:val="00CB1AF9"/>
    <w:rsid w:val="00CB4F6E"/>
    <w:rsid w:val="00CB5AC7"/>
    <w:rsid w:val="00CB629B"/>
    <w:rsid w:val="00CC2721"/>
    <w:rsid w:val="00CC7250"/>
    <w:rsid w:val="00CD2C95"/>
    <w:rsid w:val="00CD2E14"/>
    <w:rsid w:val="00CE0337"/>
    <w:rsid w:val="00CE121A"/>
    <w:rsid w:val="00CE1533"/>
    <w:rsid w:val="00CE1842"/>
    <w:rsid w:val="00CE25A6"/>
    <w:rsid w:val="00CE2E88"/>
    <w:rsid w:val="00CE4C5A"/>
    <w:rsid w:val="00CE772F"/>
    <w:rsid w:val="00CF0AAE"/>
    <w:rsid w:val="00CF2FA4"/>
    <w:rsid w:val="00D00DC7"/>
    <w:rsid w:val="00D02624"/>
    <w:rsid w:val="00D038CC"/>
    <w:rsid w:val="00D11509"/>
    <w:rsid w:val="00D11EE6"/>
    <w:rsid w:val="00D13400"/>
    <w:rsid w:val="00D1484A"/>
    <w:rsid w:val="00D15099"/>
    <w:rsid w:val="00D216A2"/>
    <w:rsid w:val="00D33B64"/>
    <w:rsid w:val="00D37C52"/>
    <w:rsid w:val="00D42185"/>
    <w:rsid w:val="00D454D1"/>
    <w:rsid w:val="00D47007"/>
    <w:rsid w:val="00D50796"/>
    <w:rsid w:val="00D508A3"/>
    <w:rsid w:val="00D52845"/>
    <w:rsid w:val="00D55AF9"/>
    <w:rsid w:val="00D60CCE"/>
    <w:rsid w:val="00D652AB"/>
    <w:rsid w:val="00D65822"/>
    <w:rsid w:val="00D66457"/>
    <w:rsid w:val="00D70393"/>
    <w:rsid w:val="00D722B1"/>
    <w:rsid w:val="00D81C38"/>
    <w:rsid w:val="00D84DF5"/>
    <w:rsid w:val="00D853E5"/>
    <w:rsid w:val="00D8736A"/>
    <w:rsid w:val="00D946CC"/>
    <w:rsid w:val="00D95A27"/>
    <w:rsid w:val="00DA079A"/>
    <w:rsid w:val="00DA2D12"/>
    <w:rsid w:val="00DA3E13"/>
    <w:rsid w:val="00DA4BB6"/>
    <w:rsid w:val="00DA6EE6"/>
    <w:rsid w:val="00DB4029"/>
    <w:rsid w:val="00DC0FDF"/>
    <w:rsid w:val="00DC1D13"/>
    <w:rsid w:val="00DC3AA8"/>
    <w:rsid w:val="00DC3BF8"/>
    <w:rsid w:val="00DC46FB"/>
    <w:rsid w:val="00DC50E4"/>
    <w:rsid w:val="00DC7083"/>
    <w:rsid w:val="00DD0E74"/>
    <w:rsid w:val="00DD2171"/>
    <w:rsid w:val="00DE63F5"/>
    <w:rsid w:val="00DF1E25"/>
    <w:rsid w:val="00DF26F8"/>
    <w:rsid w:val="00DF2DAD"/>
    <w:rsid w:val="00DF5361"/>
    <w:rsid w:val="00E04B08"/>
    <w:rsid w:val="00E04DFC"/>
    <w:rsid w:val="00E055CD"/>
    <w:rsid w:val="00E06C59"/>
    <w:rsid w:val="00E165D9"/>
    <w:rsid w:val="00E17295"/>
    <w:rsid w:val="00E2078D"/>
    <w:rsid w:val="00E2311B"/>
    <w:rsid w:val="00E3014F"/>
    <w:rsid w:val="00E3765C"/>
    <w:rsid w:val="00E40B50"/>
    <w:rsid w:val="00E50082"/>
    <w:rsid w:val="00E715BE"/>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285"/>
    <w:rsid w:val="00ED534C"/>
    <w:rsid w:val="00ED6A03"/>
    <w:rsid w:val="00ED7211"/>
    <w:rsid w:val="00EE0B17"/>
    <w:rsid w:val="00EE24A1"/>
    <w:rsid w:val="00EE49C5"/>
    <w:rsid w:val="00EE55BB"/>
    <w:rsid w:val="00EE7AD2"/>
    <w:rsid w:val="00EF0199"/>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4BE1"/>
    <w:rsid w:val="00F35AF7"/>
    <w:rsid w:val="00F404A1"/>
    <w:rsid w:val="00F41E56"/>
    <w:rsid w:val="00F42973"/>
    <w:rsid w:val="00F43191"/>
    <w:rsid w:val="00F44940"/>
    <w:rsid w:val="00F4584A"/>
    <w:rsid w:val="00F46362"/>
    <w:rsid w:val="00F4676B"/>
    <w:rsid w:val="00F46E57"/>
    <w:rsid w:val="00F52AD1"/>
    <w:rsid w:val="00F5483F"/>
    <w:rsid w:val="00F57D48"/>
    <w:rsid w:val="00F57DEE"/>
    <w:rsid w:val="00F613B4"/>
    <w:rsid w:val="00F71E5A"/>
    <w:rsid w:val="00F72623"/>
    <w:rsid w:val="00F73828"/>
    <w:rsid w:val="00F7786A"/>
    <w:rsid w:val="00F80B6C"/>
    <w:rsid w:val="00F86F62"/>
    <w:rsid w:val="00F90BA4"/>
    <w:rsid w:val="00F929CE"/>
    <w:rsid w:val="00FA1103"/>
    <w:rsid w:val="00FA3861"/>
    <w:rsid w:val="00FA5284"/>
    <w:rsid w:val="00FB105A"/>
    <w:rsid w:val="00FB2B1F"/>
    <w:rsid w:val="00FB4B22"/>
    <w:rsid w:val="00FC205B"/>
    <w:rsid w:val="00FC2825"/>
    <w:rsid w:val="00FC4E5F"/>
    <w:rsid w:val="00FC56D7"/>
    <w:rsid w:val="00FD04E8"/>
    <w:rsid w:val="00FD0686"/>
    <w:rsid w:val="00FD18E3"/>
    <w:rsid w:val="00FD20D2"/>
    <w:rsid w:val="00FD5D3A"/>
    <w:rsid w:val="00FE0852"/>
    <w:rsid w:val="00FE2D67"/>
    <w:rsid w:val="00FE3AF1"/>
    <w:rsid w:val="00FF2001"/>
    <w:rsid w:val="00FF51FF"/>
    <w:rsid w:val="00FF56D2"/>
    <w:rsid w:val="00FF757B"/>
    <w:rsid w:val="01567CD8"/>
    <w:rsid w:val="09C70F53"/>
    <w:rsid w:val="0D82C5A1"/>
    <w:rsid w:val="10D2B563"/>
    <w:rsid w:val="1542A109"/>
    <w:rsid w:val="165C4F97"/>
    <w:rsid w:val="205C6B80"/>
    <w:rsid w:val="21049571"/>
    <w:rsid w:val="254A06CE"/>
    <w:rsid w:val="287090F3"/>
    <w:rsid w:val="2AA7F7E5"/>
    <w:rsid w:val="37014A32"/>
    <w:rsid w:val="378828CC"/>
    <w:rsid w:val="382A3401"/>
    <w:rsid w:val="38ED2472"/>
    <w:rsid w:val="39DE5878"/>
    <w:rsid w:val="3DA70A55"/>
    <w:rsid w:val="473BB4AA"/>
    <w:rsid w:val="4D0B081C"/>
    <w:rsid w:val="552538E8"/>
    <w:rsid w:val="636E5F01"/>
    <w:rsid w:val="6AA6FB48"/>
    <w:rsid w:val="6D495407"/>
    <w:rsid w:val="75C5D560"/>
    <w:rsid w:val="7638840B"/>
    <w:rsid w:val="7A9A9D5A"/>
    <w:rsid w:val="7DEA15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DE2CE2C"/>
  <w15:chartTrackingRefBased/>
  <w15:docId w15:val="{55EC988E-184C-4C9D-A806-9699D9066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FollowedHyperlink"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US" w:eastAsia="en-US"/>
    </w:rPr>
  </w:style>
  <w:style w:type="paragraph" w:styleId="Heading1">
    <w:name w:val="heading 1"/>
    <w:basedOn w:val="Normal"/>
    <w:next w:val="Normal"/>
    <w:link w:val="Heading1Char"/>
    <w:qFormat/>
    <w:rsid w:val="00B86D52"/>
    <w:pPr>
      <w:keepNext/>
      <w:spacing w:before="240" w:after="60"/>
      <w:outlineLvl w:val="0"/>
    </w:pPr>
    <w:rPr>
      <w:rFonts w:ascii="Calibri Light" w:eastAsia="SimSun"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B86D52"/>
    <w:rPr>
      <w:rFonts w:ascii="Calibri Light" w:eastAsia="SimSun" w:hAnsi="Calibri Light"/>
      <w:b/>
      <w:bCs/>
      <w:kern w:val="32"/>
      <w:sz w:val="32"/>
      <w:szCs w:val="32"/>
      <w:lang w:val="en-GB" w:eastAsia="en-US"/>
    </w:rPr>
  </w:style>
  <w:style w:type="character" w:customStyle="1" w:styleId="THZchn">
    <w:name w:val="TH Zchn"/>
    <w:link w:val="TH"/>
    <w:locked/>
    <w:rsid w:val="00B86D52"/>
    <w:rPr>
      <w:rFonts w:ascii="Arial" w:eastAsia="SimSun" w:hAnsi="Arial"/>
      <w:b/>
      <w:lang w:val="en-GB"/>
    </w:rPr>
  </w:style>
  <w:style w:type="paragraph" w:customStyle="1" w:styleId="TH">
    <w:name w:val="TH"/>
    <w:basedOn w:val="Normal"/>
    <w:link w:val="THZchn"/>
    <w:rsid w:val="00B86D52"/>
    <w:pPr>
      <w:keepNext/>
      <w:keepLines/>
      <w:spacing w:before="60"/>
      <w:jc w:val="center"/>
    </w:pPr>
    <w:rPr>
      <w:rFonts w:ascii="Arial" w:eastAsia="SimSun" w:hAnsi="Arial"/>
      <w:b/>
    </w:rPr>
  </w:style>
  <w:style w:type="paragraph" w:customStyle="1" w:styleId="TAH">
    <w:name w:val="TAH"/>
    <w:basedOn w:val="Normal"/>
    <w:rsid w:val="00B86D52"/>
    <w:pPr>
      <w:keepNext/>
      <w:keepLines/>
      <w:spacing w:after="0"/>
      <w:jc w:val="center"/>
    </w:pPr>
    <w:rPr>
      <w:rFonts w:ascii="Arial" w:eastAsia="Malgun Gothic" w:hAnsi="Arial" w:cs="Malgun Gothic"/>
      <w:b/>
      <w:sz w:val="18"/>
    </w:rPr>
  </w:style>
  <w:style w:type="paragraph" w:customStyle="1" w:styleId="EditorsNote">
    <w:name w:val="Editor's Note"/>
    <w:aliases w:val="EN"/>
    <w:basedOn w:val="Normal"/>
    <w:link w:val="EditorsNoteChar"/>
    <w:qFormat/>
    <w:rsid w:val="00B86D52"/>
    <w:pPr>
      <w:keepLines/>
      <w:ind w:left="1135" w:hanging="851"/>
    </w:pPr>
    <w:rPr>
      <w:color w:val="FF0000"/>
    </w:rPr>
  </w:style>
  <w:style w:type="character" w:customStyle="1" w:styleId="EditorsNoteChar">
    <w:name w:val="Editor's Note Char"/>
    <w:aliases w:val="EN Char"/>
    <w:link w:val="EditorsNote"/>
    <w:qFormat/>
    <w:rsid w:val="00B86D52"/>
    <w:rPr>
      <w:rFonts w:eastAsia="Times New Roman"/>
      <w:color w:val="FF0000"/>
      <w:lang w:val="en-GB" w:eastAsia="en-US"/>
    </w:rPr>
  </w:style>
  <w:style w:type="paragraph" w:styleId="Revision">
    <w:name w:val="Revision"/>
    <w:hidden/>
    <w:uiPriority w:val="99"/>
    <w:semiHidden/>
    <w:rsid w:val="0054280A"/>
    <w:rPr>
      <w:rFonts w:eastAsia="Times New Roman"/>
      <w:lang w:val="en-GB" w:eastAsia="en-US"/>
    </w:rPr>
  </w:style>
  <w:style w:type="character" w:styleId="CommentReference">
    <w:name w:val="annotation reference"/>
    <w:rsid w:val="00207806"/>
    <w:rPr>
      <w:sz w:val="16"/>
      <w:szCs w:val="16"/>
    </w:rPr>
  </w:style>
  <w:style w:type="paragraph" w:styleId="CommentText">
    <w:name w:val="annotation text"/>
    <w:basedOn w:val="Normal"/>
    <w:link w:val="CommentTextChar"/>
    <w:rsid w:val="00207806"/>
  </w:style>
  <w:style w:type="character" w:customStyle="1" w:styleId="CommentTextChar">
    <w:name w:val="Comment Text Char"/>
    <w:link w:val="CommentText"/>
    <w:rsid w:val="00207806"/>
    <w:rPr>
      <w:rFonts w:eastAsia="Times New Roman"/>
      <w:lang w:val="en-GB" w:eastAsia="en-US"/>
    </w:rPr>
  </w:style>
  <w:style w:type="paragraph" w:styleId="CommentSubject">
    <w:name w:val="annotation subject"/>
    <w:basedOn w:val="CommentText"/>
    <w:next w:val="CommentText"/>
    <w:link w:val="CommentSubjectChar"/>
    <w:rsid w:val="00207806"/>
    <w:rPr>
      <w:b/>
      <w:bCs/>
    </w:rPr>
  </w:style>
  <w:style w:type="character" w:customStyle="1" w:styleId="CommentSubjectChar">
    <w:name w:val="Comment Subject Char"/>
    <w:link w:val="CommentSubject"/>
    <w:rsid w:val="00207806"/>
    <w:rPr>
      <w:rFonts w:eastAsia="Times New Roman"/>
      <w:b/>
      <w:bCs/>
      <w:lang w:val="en-GB" w:eastAsia="en-US"/>
    </w:rPr>
  </w:style>
  <w:style w:type="paragraph" w:customStyle="1" w:styleId="EX">
    <w:name w:val="EX"/>
    <w:basedOn w:val="Normal"/>
    <w:qFormat/>
    <w:rsid w:val="00484CB5"/>
    <w:pPr>
      <w:keepLines/>
      <w:ind w:left="1702" w:hanging="1418"/>
    </w:pPr>
    <w:rPr>
      <w:lang w:val="en-GB"/>
    </w:rPr>
  </w:style>
  <w:style w:type="character" w:styleId="Hyperlink">
    <w:name w:val="Hyperlink"/>
    <w:rsid w:val="00484CB5"/>
    <w:rPr>
      <w:color w:val="0563C1"/>
      <w:u w:val="single"/>
    </w:rPr>
  </w:style>
  <w:style w:type="character" w:styleId="FollowedHyperlink">
    <w:name w:val="FollowedHyperlink"/>
    <w:qFormat/>
    <w:rsid w:val="00484CB5"/>
    <w:rPr>
      <w:color w:val="954F72"/>
      <w:u w:val="single"/>
    </w:rPr>
  </w:style>
  <w:style w:type="character" w:customStyle="1" w:styleId="B1Char">
    <w:name w:val="B1 Char"/>
    <w:link w:val="B1"/>
    <w:qFormat/>
    <w:locked/>
    <w:rsid w:val="00484CB5"/>
    <w:rPr>
      <w:rFonts w:eastAsia="Times New Roman"/>
      <w:lang w:eastAsia="en-US"/>
    </w:rPr>
  </w:style>
  <w:style w:type="character" w:styleId="Emphasis">
    <w:name w:val="Emphasis"/>
    <w:uiPriority w:val="20"/>
    <w:qFormat/>
    <w:rsid w:val="00484C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ium.com/desn325-emergentdesign/s-l-a-m-and-optical-tracking-for-xr-cfabb7dd536f" TargetMode="External"/><Relationship Id="rId13" Type="http://schemas.openxmlformats.org/officeDocument/2006/relationships/hyperlink" Target="https://ieeexplore.ieee.org/document/9565618"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 TargetMode="External"/><Relationship Id="rId12" Type="http://schemas.openxmlformats.org/officeDocument/2006/relationships/hyperlink" Target="https://sci-hub.wf/10.1109/sensors47125.2020.9278589" TargetMode="External"/><Relationship Id="rId1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doi.org/10.3390/s21103505"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onlinepubs.trb.org/onlinepubs/webinars/201118.pdf" TargetMode="External"/><Relationship Id="rId11" Type="http://schemas.openxmlformats.org/officeDocument/2006/relationships/hyperlink" Target="http://www.itsdf.org" TargetMode="External"/><Relationship Id="rId5" Type="http://schemas.openxmlformats.org/officeDocument/2006/relationships/hyperlink" Target="https://highways.dot.gov/public-roads/septoct-2009/advances-wildlife-crossing-technologies" TargetMode="External"/><Relationship Id="rId15" Type="http://schemas.openxmlformats.org/officeDocument/2006/relationships/hyperlink" Target="https://doi.org/10.3390/electronics10182237" TargetMode="External"/><Relationship Id="rId10" Type="http://schemas.openxmlformats.org/officeDocument/2006/relationships/hyperlink" Target="https://www.sae.org/standards/content/j3016_202104/"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ntt-review.jp/archive/ntttechnical.php?contents=ntr201906fa13.pdf&amp;mode=show_pdf" TargetMode="External"/><Relationship Id="rId14" Type="http://schemas.openxmlformats.org/officeDocument/2006/relationships/hyperlink" Target="https://doi.org/10.3390/app120209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2337</Words>
  <Characters>13321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15627</CharactersWithSpaces>
  <SharedDoc>false</SharedDoc>
  <HLinks>
    <vt:vector size="78" baseType="variant">
      <vt:variant>
        <vt:i4>6553661</vt:i4>
      </vt:variant>
      <vt:variant>
        <vt:i4>36</vt:i4>
      </vt:variant>
      <vt:variant>
        <vt:i4>0</vt:i4>
      </vt:variant>
      <vt:variant>
        <vt:i4>5</vt:i4>
      </vt:variant>
      <vt:variant>
        <vt:lpwstr>https://5gaa.org/news/report-on-automated-valet-parking-technology-assessment-and-use-case-implementation-description/</vt:lpwstr>
      </vt:variant>
      <vt:variant>
        <vt:lpwstr/>
      </vt:variant>
      <vt:variant>
        <vt:i4>1572894</vt:i4>
      </vt:variant>
      <vt:variant>
        <vt:i4>33</vt:i4>
      </vt:variant>
      <vt:variant>
        <vt:i4>0</vt:i4>
      </vt:variant>
      <vt:variant>
        <vt:i4>5</vt:i4>
      </vt:variant>
      <vt:variant>
        <vt:lpwstr>https://doi.org/10.3390/s21103505</vt:lpwstr>
      </vt:variant>
      <vt:variant>
        <vt:lpwstr/>
      </vt:variant>
      <vt:variant>
        <vt:i4>6881378</vt:i4>
      </vt:variant>
      <vt:variant>
        <vt:i4>30</vt:i4>
      </vt:variant>
      <vt:variant>
        <vt:i4>0</vt:i4>
      </vt:variant>
      <vt:variant>
        <vt:i4>5</vt:i4>
      </vt:variant>
      <vt:variant>
        <vt:lpwstr>https://doi.org/10.3390/electronics10182237</vt:lpwstr>
      </vt:variant>
      <vt:variant>
        <vt:lpwstr/>
      </vt:variant>
      <vt:variant>
        <vt:i4>6946929</vt:i4>
      </vt:variant>
      <vt:variant>
        <vt:i4>27</vt:i4>
      </vt:variant>
      <vt:variant>
        <vt:i4>0</vt:i4>
      </vt:variant>
      <vt:variant>
        <vt:i4>5</vt:i4>
      </vt:variant>
      <vt:variant>
        <vt:lpwstr>https://doi.org/10.3390/app12020930</vt:lpwstr>
      </vt:variant>
      <vt:variant>
        <vt:lpwstr/>
      </vt:variant>
      <vt:variant>
        <vt:i4>1966102</vt:i4>
      </vt:variant>
      <vt:variant>
        <vt:i4>24</vt:i4>
      </vt:variant>
      <vt:variant>
        <vt:i4>0</vt:i4>
      </vt:variant>
      <vt:variant>
        <vt:i4>5</vt:i4>
      </vt:variant>
      <vt:variant>
        <vt:lpwstr>https://ieeexplore.ieee.org/document/9565618</vt:lpwstr>
      </vt:variant>
      <vt:variant>
        <vt:lpwstr/>
      </vt:variant>
      <vt:variant>
        <vt:i4>6094942</vt:i4>
      </vt:variant>
      <vt:variant>
        <vt:i4>21</vt:i4>
      </vt:variant>
      <vt:variant>
        <vt:i4>0</vt:i4>
      </vt:variant>
      <vt:variant>
        <vt:i4>5</vt:i4>
      </vt:variant>
      <vt:variant>
        <vt:lpwstr>https://sci-hub.wf/10.1109/sensors47125.2020.9278589</vt:lpwstr>
      </vt:variant>
      <vt:variant>
        <vt:lpwstr/>
      </vt:variant>
      <vt:variant>
        <vt:i4>6225948</vt:i4>
      </vt:variant>
      <vt:variant>
        <vt:i4>18</vt:i4>
      </vt:variant>
      <vt:variant>
        <vt:i4>0</vt:i4>
      </vt:variant>
      <vt:variant>
        <vt:i4>5</vt:i4>
      </vt:variant>
      <vt:variant>
        <vt:lpwstr>http://www.itsdf.org/</vt:lpwstr>
      </vt:variant>
      <vt:variant>
        <vt:lpwstr/>
      </vt:variant>
      <vt:variant>
        <vt:i4>5767273</vt:i4>
      </vt:variant>
      <vt:variant>
        <vt:i4>15</vt:i4>
      </vt:variant>
      <vt:variant>
        <vt:i4>0</vt:i4>
      </vt:variant>
      <vt:variant>
        <vt:i4>5</vt:i4>
      </vt:variant>
      <vt:variant>
        <vt:lpwstr>https://www.sae.org/standards/content/j3016_202104/</vt:lpwstr>
      </vt:variant>
      <vt:variant>
        <vt:lpwstr/>
      </vt:variant>
      <vt:variant>
        <vt:i4>1966135</vt:i4>
      </vt:variant>
      <vt:variant>
        <vt:i4>12</vt:i4>
      </vt:variant>
      <vt:variant>
        <vt:i4>0</vt:i4>
      </vt:variant>
      <vt:variant>
        <vt:i4>5</vt:i4>
      </vt:variant>
      <vt:variant>
        <vt:lpwstr>https://www.ntt-review.jp/archive/ntttechnical.php?contents=ntr201906fa13.pdf&amp;mode=show_pdf</vt:lpwstr>
      </vt:variant>
      <vt:variant>
        <vt:lpwstr/>
      </vt:variant>
      <vt:variant>
        <vt:i4>7536674</vt:i4>
      </vt:variant>
      <vt:variant>
        <vt:i4>9</vt:i4>
      </vt:variant>
      <vt:variant>
        <vt:i4>0</vt:i4>
      </vt:variant>
      <vt:variant>
        <vt:i4>5</vt:i4>
      </vt:variant>
      <vt:variant>
        <vt:lpwstr>https://medium.com/desn325-emergentdesign/s-l-a-m-and-optical-tracking-for-xr-cfabb7dd536f</vt:lpwstr>
      </vt:variant>
      <vt:variant>
        <vt:lpwstr/>
      </vt:variant>
      <vt:variant>
        <vt:i4>4522071</vt:i4>
      </vt:variant>
      <vt:variant>
        <vt:i4>6</vt:i4>
      </vt:variant>
      <vt:variant>
        <vt:i4>0</vt:i4>
      </vt:variant>
      <vt:variant>
        <vt:i4>5</vt:i4>
      </vt:variant>
      <vt:variant>
        <vt:lpwstr>javascript:;</vt:lpwstr>
      </vt:variant>
      <vt:variant>
        <vt:lpwstr/>
      </vt:variant>
      <vt:variant>
        <vt:i4>6094875</vt:i4>
      </vt:variant>
      <vt:variant>
        <vt:i4>3</vt:i4>
      </vt:variant>
      <vt:variant>
        <vt:i4>0</vt:i4>
      </vt:variant>
      <vt:variant>
        <vt:i4>5</vt:i4>
      </vt:variant>
      <vt:variant>
        <vt:lpwstr>https://onlinepubs.trb.org/onlinepubs/webinars/201118.pdf</vt:lpwstr>
      </vt:variant>
      <vt:variant>
        <vt:lpwstr/>
      </vt:variant>
      <vt:variant>
        <vt:i4>3932272</vt:i4>
      </vt:variant>
      <vt:variant>
        <vt:i4>0</vt:i4>
      </vt:variant>
      <vt:variant>
        <vt:i4>0</vt:i4>
      </vt:variant>
      <vt:variant>
        <vt:i4>5</vt:i4>
      </vt:variant>
      <vt:variant>
        <vt:lpwstr>https://highways.dot.gov/public-roads/septoct-2009/advances-wildlife-crossing-technologies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Daniel Lönnblad_3</cp:lastModifiedBy>
  <cp:revision>2</cp:revision>
  <dcterms:created xsi:type="dcterms:W3CDTF">2022-11-04T16:18:00Z</dcterms:created>
  <dcterms:modified xsi:type="dcterms:W3CDTF">2022-11-04T16:18:00Z</dcterms:modified>
</cp:coreProperties>
</file>